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4D" w:rsidRPr="00C81B15" w:rsidRDefault="005C144D" w:rsidP="00C81B15">
      <w:pPr>
        <w:pStyle w:val="NormalnyWeb"/>
        <w:shd w:val="clear" w:color="auto" w:fill="CCFFFF"/>
        <w:spacing w:before="0" w:beforeAutospacing="0" w:after="0" w:afterAutospacing="0"/>
        <w:rPr>
          <w:b/>
        </w:rPr>
      </w:pPr>
      <w:r w:rsidRPr="00C81B15">
        <w:rPr>
          <w:b/>
          <w:bCs/>
          <w:color w:val="000000"/>
          <w:szCs w:val="20"/>
        </w:rPr>
        <w:t xml:space="preserve">8. </w:t>
      </w:r>
      <w:r w:rsidR="00960D83">
        <w:rPr>
          <w:b/>
          <w:bCs/>
        </w:rPr>
        <w:t>PROCEDURA</w:t>
      </w:r>
      <w:bookmarkStart w:id="0" w:name="_GoBack"/>
      <w:bookmarkEnd w:id="0"/>
      <w:r w:rsidRPr="00C81B15">
        <w:rPr>
          <w:b/>
          <w:bCs/>
        </w:rPr>
        <w:t xml:space="preserve"> POSTĘPOWANIA </w:t>
      </w:r>
      <w:r w:rsidRPr="00C81B15">
        <w:rPr>
          <w:b/>
        </w:rPr>
        <w:t>wobec ucznia – sprawcy czynu karalnego lub przestępstwa na terenie szkoły</w:t>
      </w:r>
    </w:p>
    <w:p w:rsidR="005C144D" w:rsidRPr="002162B0" w:rsidRDefault="005C144D" w:rsidP="005C144D">
      <w:pPr>
        <w:pStyle w:val="NormalnyWeb"/>
        <w:spacing w:before="0" w:beforeAutospacing="0" w:after="0" w:afterAutospacing="0"/>
      </w:pPr>
    </w:p>
    <w:p w:rsidR="0052293F" w:rsidRPr="002162B0" w:rsidRDefault="0052293F" w:rsidP="00C81B15">
      <w:pPr>
        <w:pStyle w:val="NormalnyWeb"/>
        <w:spacing w:before="0" w:beforeAutospacing="0" w:after="0" w:afterAutospacing="0"/>
        <w:jc w:val="both"/>
      </w:pPr>
      <w:r w:rsidRPr="002162B0">
        <w:t xml:space="preserve">Czyn karalny – w myśl przepisów ( art. 1 § 2 pkt. 2 </w:t>
      </w:r>
      <w:proofErr w:type="spellStart"/>
      <w:r w:rsidRPr="002162B0">
        <w:t>u.p.n</w:t>
      </w:r>
      <w:proofErr w:type="spellEnd"/>
      <w:r w:rsidRPr="002162B0">
        <w:t xml:space="preserve">) jest to czyn zabroniony przez ustawę jako przestępstwo ( art. 1 </w:t>
      </w:r>
      <w:proofErr w:type="spellStart"/>
      <w:r w:rsidRPr="002162B0">
        <w:t>k.k</w:t>
      </w:r>
      <w:proofErr w:type="spellEnd"/>
      <w:r w:rsidRPr="002162B0">
        <w:t xml:space="preserve">), a więc zbrodnia lub występek ( art. 7 § 2 i 3 </w:t>
      </w:r>
      <w:proofErr w:type="spellStart"/>
      <w:r w:rsidRPr="002162B0">
        <w:t>k.k</w:t>
      </w:r>
      <w:proofErr w:type="spellEnd"/>
      <w:r w:rsidRPr="002162B0">
        <w:t xml:space="preserve">), przestępstwo skarbowe ( art.53 § 2 </w:t>
      </w:r>
      <w:proofErr w:type="spellStart"/>
      <w:r w:rsidRPr="002162B0">
        <w:t>k.k.s</w:t>
      </w:r>
      <w:proofErr w:type="spellEnd"/>
      <w:r w:rsidRPr="002162B0">
        <w:t>.) oraz wykroczenie określone w następujących przepisach Kodeksu Wykroczeń: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="00C81B15">
        <w:rPr>
          <w:i/>
          <w:sz w:val="22"/>
          <w:szCs w:val="22"/>
        </w:rPr>
        <w:t>art.</w:t>
      </w:r>
      <w:r w:rsidRPr="00C81B15">
        <w:rPr>
          <w:i/>
          <w:sz w:val="22"/>
          <w:szCs w:val="22"/>
        </w:rPr>
        <w:t xml:space="preserve">50a –posiadanie noża, maczety lub innego podobnie niebezpiecznego przedmiotu </w:t>
      </w:r>
      <w:r w:rsidR="00C81B15" w:rsidRPr="00C81B15">
        <w:rPr>
          <w:i/>
          <w:sz w:val="22"/>
          <w:szCs w:val="22"/>
        </w:rPr>
        <w:br/>
      </w:r>
      <w:r w:rsidRPr="00C81B15">
        <w:rPr>
          <w:i/>
          <w:sz w:val="22"/>
          <w:szCs w:val="22"/>
        </w:rPr>
        <w:t>w miejscu publicznym,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51 –zakłócenie spokoju lub porządku publicznego,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69 –umyślne niszczenie, uszkadzanie, usuwanie znaków,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74 –niszczenie, uszkadzanie, usuwanie znaków ostrzegawczych,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76 –rzucanie przedmiotami w pojazd mechaniczny,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85 –samowolne ustawianie, niszczenie, uszkadzanie znaków,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87 –prowadzenie pojazdu w stanie po użyciu alkoholu,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119 –kradzież lub przywłaszczenie mienia o wartości – obecnie 250 zł,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122 –paserstwo czyli nabycie mienia, wiedząc o tym, że pochodzi ono z kradzieży,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124 –niszczenie lub uszkadzanie cudzej rzeczy,</w:t>
      </w:r>
    </w:p>
    <w:p w:rsidR="0052293F" w:rsidRPr="00C81B15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133 –spekulacja biletami, tzw. konik,</w:t>
      </w:r>
    </w:p>
    <w:p w:rsidR="0052293F" w:rsidRDefault="0052293F" w:rsidP="00C81B15">
      <w:pPr>
        <w:jc w:val="both"/>
        <w:rPr>
          <w:i/>
          <w:sz w:val="22"/>
          <w:szCs w:val="22"/>
        </w:rPr>
      </w:pPr>
      <w:r w:rsidRPr="00C81B15">
        <w:rPr>
          <w:i/>
          <w:sz w:val="22"/>
          <w:szCs w:val="22"/>
        </w:rPr>
        <w:sym w:font="Symbol" w:char="F0A7"/>
      </w:r>
      <w:r w:rsidRPr="00C81B15">
        <w:rPr>
          <w:i/>
          <w:sz w:val="22"/>
          <w:szCs w:val="22"/>
        </w:rPr>
        <w:t>art. 143 –utrudnianie lub uniemożliwianie korzystania z urządzeń użytku publicznego</w:t>
      </w:r>
    </w:p>
    <w:p w:rsidR="00C81B15" w:rsidRPr="00C81B15" w:rsidRDefault="00C81B15" w:rsidP="00C81B15">
      <w:pPr>
        <w:jc w:val="both"/>
        <w:rPr>
          <w:i/>
          <w:sz w:val="22"/>
          <w:szCs w:val="22"/>
        </w:rPr>
      </w:pPr>
    </w:p>
    <w:p w:rsidR="00F366B0" w:rsidRPr="002162B0" w:rsidRDefault="00F366B0" w:rsidP="00C81B15">
      <w:pPr>
        <w:jc w:val="both"/>
      </w:pPr>
      <w:r w:rsidRPr="002162B0">
        <w:t>Czyn karalny obejmuje wszystkie przestępstwa ścigane z oskarżenia publicznego, na wniosek oraz oskarżenia prywatnego, jak również wszystkie jego formy stadialne, takie jak dokonanie, usiłowanie, przygotowanie, a także formy zjawiskowe przestępstwa, takie jak: sprawstwo, podżeganie, pomocnictwo.</w:t>
      </w:r>
    </w:p>
    <w:p w:rsidR="008B2377" w:rsidRDefault="008B2377" w:rsidP="00C81B15">
      <w:pPr>
        <w:pStyle w:val="NormalnyWeb"/>
        <w:spacing w:before="0" w:beforeAutospacing="0" w:after="0" w:afterAutospacing="0"/>
        <w:jc w:val="both"/>
      </w:pPr>
    </w:p>
    <w:p w:rsidR="005C144D" w:rsidRDefault="005C144D" w:rsidP="005C14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>Nauczyciel niezwłocz</w:t>
      </w:r>
      <w:r w:rsidR="00C93D92">
        <w:t>ne powiadamia dyrektora szkoły i wychowawcę klasy lub pedagoga.</w:t>
      </w:r>
    </w:p>
    <w:p w:rsidR="00C81B15" w:rsidRDefault="005C144D" w:rsidP="005C14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>Wspólnie ustalają okoliczności czynu i ewentualnych świadków zdarzenia, przekazują sprawcę (o ile jest znany i przebywa na terenie szkoły) dyrektorowi szkoły lub pedagogowi szkolnemu pod opiekę.</w:t>
      </w:r>
    </w:p>
    <w:p w:rsidR="005C144D" w:rsidRDefault="005C144D" w:rsidP="005C14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 xml:space="preserve"> Wychowawca powiadamia rodziców ucznia-sprawcy. </w:t>
      </w:r>
    </w:p>
    <w:p w:rsidR="005C144D" w:rsidRDefault="005C144D" w:rsidP="005C14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 xml:space="preserve">Dyrektor Szkoły niezwłoczne powiadamia policję w przypadku, gdy sprawa jest poważna (rozbój, uszkodzenie ciała itp.) lub sprawca nie jest uczniem szkoły i jego tożsamość nie jest nikomu znana. </w:t>
      </w:r>
    </w:p>
    <w:p w:rsidR="005C144D" w:rsidRDefault="005C144D" w:rsidP="005C14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>Nauczyciele zabezpieczają ewentualne dowody przestępstwa lub przedmioty pochodzące z przestępstwa i przekazują je policji (np. sprawca rozboju na terenie szkoły używa noża i uciekając porzuca go lub porzuca jakiś przedmiot pochodzący z kradzieży).</w:t>
      </w:r>
    </w:p>
    <w:p w:rsidR="002162B0" w:rsidRDefault="005C144D" w:rsidP="002162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 xml:space="preserve">Sprawcy czynu karalnego udzielana jest nagana Dyrektora, a w przypadku powtarzania się sytuacji Dyrektor może wnioskować do Kuratorium Oświaty o przeniesienie ucznia do innej szkoły. </w:t>
      </w:r>
    </w:p>
    <w:p w:rsidR="002162B0" w:rsidRDefault="002162B0" w:rsidP="002162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 xml:space="preserve">W przypadku, gdy </w:t>
      </w:r>
      <w:r w:rsidR="0052293F" w:rsidRPr="002162B0">
        <w:t xml:space="preserve">rodzice odmawiają współpracy lub nie stawiają się do szkoły, a nadal z wiarygodnych źródeł napływają informacje o przejawach demoralizacji ich dziecka, szkoła pisemnie powiadamia o zaistniałej sytuacji sąd rodzinny lub Policję </w:t>
      </w:r>
      <w:r w:rsidRPr="00C81B15">
        <w:rPr>
          <w:i/>
          <w:iCs/>
        </w:rPr>
        <w:t>(specjalistę ds. n</w:t>
      </w:r>
      <w:r w:rsidR="0052293F" w:rsidRPr="00C81B15">
        <w:rPr>
          <w:i/>
          <w:iCs/>
        </w:rPr>
        <w:t>ieletnich</w:t>
      </w:r>
      <w:r w:rsidR="0052293F" w:rsidRPr="002162B0">
        <w:t>).</w:t>
      </w:r>
    </w:p>
    <w:p w:rsidR="0052293F" w:rsidRPr="002162B0" w:rsidRDefault="0052293F" w:rsidP="002162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162B0">
        <w:t xml:space="preserve">Podobnie, szkoła powiadamia sąd lub Policję, jeżeli wykorzysta wszystkie dostępne jej środki oddziaływań wychowawczych, </w:t>
      </w:r>
      <w:r w:rsidRPr="00C81B15">
        <w:rPr>
          <w:i/>
          <w:iCs/>
        </w:rPr>
        <w:t>(rozmowa z rodzicami, ostrzeżenie ucznia, spotkania z pedagogiem, psychologiem, itp.)</w:t>
      </w:r>
      <w:r w:rsidRPr="002162B0">
        <w:t>, a ich zastosowanie nie przynosi oczekiwanych rezultatów. Dalszy tok postępowania leży w kompetencji tych instytucji.</w:t>
      </w:r>
    </w:p>
    <w:sectPr w:rsidR="0052293F" w:rsidRPr="002162B0" w:rsidSect="00C7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6F4"/>
    <w:multiLevelType w:val="multilevel"/>
    <w:tmpl w:val="1EA0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34E0A"/>
    <w:multiLevelType w:val="hybridMultilevel"/>
    <w:tmpl w:val="4506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4D"/>
    <w:rsid w:val="002162B0"/>
    <w:rsid w:val="003622CC"/>
    <w:rsid w:val="0052293F"/>
    <w:rsid w:val="005C144D"/>
    <w:rsid w:val="006431BE"/>
    <w:rsid w:val="008B2377"/>
    <w:rsid w:val="00960D83"/>
    <w:rsid w:val="009C61D8"/>
    <w:rsid w:val="00C76AF3"/>
    <w:rsid w:val="00C81B15"/>
    <w:rsid w:val="00C93D92"/>
    <w:rsid w:val="00E90581"/>
    <w:rsid w:val="00F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C144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22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C144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22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Zastępstwo</dc:creator>
  <cp:lastModifiedBy>user</cp:lastModifiedBy>
  <cp:revision>4</cp:revision>
  <dcterms:created xsi:type="dcterms:W3CDTF">2019-05-30T18:40:00Z</dcterms:created>
  <dcterms:modified xsi:type="dcterms:W3CDTF">2019-05-30T20:51:00Z</dcterms:modified>
</cp:coreProperties>
</file>