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1C" w:rsidRPr="00107064" w:rsidRDefault="0002191C" w:rsidP="0002191C">
      <w:pPr>
        <w:jc w:val="center"/>
        <w:rPr>
          <w:rFonts w:ascii="Arial" w:hAnsi="Arial" w:cs="Arial"/>
          <w:b/>
          <w:sz w:val="28"/>
          <w:szCs w:val="28"/>
        </w:rPr>
      </w:pPr>
      <w:r w:rsidRPr="00107064">
        <w:rPr>
          <w:rFonts w:ascii="Arial" w:hAnsi="Arial" w:cs="Arial"/>
          <w:b/>
          <w:sz w:val="28"/>
          <w:szCs w:val="28"/>
        </w:rPr>
        <w:t>Klauzula informacyjna o przetwarzaniu danych osobowych</w:t>
      </w:r>
    </w:p>
    <w:p w:rsidR="0002191C" w:rsidRPr="00425513" w:rsidRDefault="0002191C" w:rsidP="0002191C">
      <w:pPr>
        <w:jc w:val="both"/>
        <w:rPr>
          <w:rFonts w:ascii="Arial" w:hAnsi="Arial" w:cs="Arial"/>
          <w:sz w:val="21"/>
          <w:szCs w:val="21"/>
        </w:rPr>
      </w:pPr>
      <w:r w:rsidRPr="00425513">
        <w:rPr>
          <w:rFonts w:ascii="Arial" w:hAnsi="Arial" w:cs="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rsidR="008D4FDD" w:rsidRDefault="0002191C" w:rsidP="008D4FDD">
      <w:pPr>
        <w:pStyle w:val="Akapitzlist"/>
        <w:numPr>
          <w:ilvl w:val="0"/>
          <w:numId w:val="5"/>
        </w:numPr>
        <w:tabs>
          <w:tab w:val="left" w:pos="426"/>
        </w:tabs>
        <w:ind w:left="426" w:hanging="426"/>
        <w:jc w:val="both"/>
        <w:rPr>
          <w:rFonts w:ascii="Arial" w:hAnsi="Arial" w:cs="Arial"/>
          <w:sz w:val="21"/>
          <w:szCs w:val="21"/>
        </w:rPr>
      </w:pPr>
      <w:r w:rsidRPr="00425513">
        <w:rPr>
          <w:rFonts w:ascii="Arial" w:hAnsi="Arial" w:cs="Arial"/>
          <w:sz w:val="21"/>
          <w:szCs w:val="21"/>
        </w:rPr>
        <w:t>Administratorem Pani/Pana danych osobowych przetwarzanych w Zespole Szkół Stenotypii i Języków Obcych w Warszawie jest Dyrektor Zespołu Szkół Stenotypii i Języków Obcych w Warszawie, ul. Ogrodowa 16, 00-896 Warszawa.</w:t>
      </w:r>
      <w:r w:rsidR="008D4FDD">
        <w:rPr>
          <w:rFonts w:ascii="Arial" w:hAnsi="Arial" w:cs="Arial"/>
          <w:sz w:val="21"/>
          <w:szCs w:val="21"/>
        </w:rPr>
        <w:t xml:space="preserve"> </w:t>
      </w:r>
    </w:p>
    <w:p w:rsidR="0002191C" w:rsidRPr="008D4FDD" w:rsidRDefault="0002191C" w:rsidP="008D4FDD">
      <w:pPr>
        <w:pStyle w:val="Akapitzlist"/>
        <w:tabs>
          <w:tab w:val="left" w:pos="426"/>
        </w:tabs>
        <w:ind w:left="426"/>
        <w:jc w:val="both"/>
        <w:rPr>
          <w:rFonts w:ascii="Arial" w:hAnsi="Arial" w:cs="Arial"/>
          <w:sz w:val="21"/>
          <w:szCs w:val="21"/>
        </w:rPr>
      </w:pPr>
    </w:p>
    <w:p w:rsidR="008D4FDD" w:rsidRDefault="0002191C" w:rsidP="008D4FDD">
      <w:pPr>
        <w:pStyle w:val="Akapitzlist"/>
        <w:numPr>
          <w:ilvl w:val="0"/>
          <w:numId w:val="1"/>
        </w:numPr>
        <w:tabs>
          <w:tab w:val="left" w:pos="426"/>
        </w:tabs>
        <w:spacing w:before="240"/>
        <w:ind w:left="426" w:hanging="426"/>
        <w:jc w:val="both"/>
        <w:rPr>
          <w:rFonts w:ascii="Arial" w:hAnsi="Arial" w:cs="Arial"/>
          <w:sz w:val="21"/>
          <w:szCs w:val="21"/>
        </w:rPr>
      </w:pPr>
      <w:r w:rsidRPr="008D4FDD">
        <w:rPr>
          <w:rFonts w:ascii="Arial" w:hAnsi="Arial" w:cs="Arial"/>
          <w:sz w:val="21"/>
          <w:szCs w:val="21"/>
        </w:rPr>
        <w:t>Inspektor</w:t>
      </w:r>
      <w:r w:rsidR="008D4FDD" w:rsidRPr="008D4FDD">
        <w:rPr>
          <w:rFonts w:ascii="Arial" w:hAnsi="Arial" w:cs="Arial"/>
          <w:sz w:val="21"/>
          <w:szCs w:val="21"/>
        </w:rPr>
        <w:t>em</w:t>
      </w:r>
      <w:r w:rsidRPr="008D4FDD">
        <w:rPr>
          <w:rFonts w:ascii="Arial" w:hAnsi="Arial" w:cs="Arial"/>
          <w:sz w:val="21"/>
          <w:szCs w:val="21"/>
        </w:rPr>
        <w:t xml:space="preserve"> ochrony danych osobowych w Zespole Szkół Stenotypii i Języków Obcych w Warszawie</w:t>
      </w:r>
      <w:r w:rsidR="008D4FDD" w:rsidRPr="008D4FDD">
        <w:rPr>
          <w:rFonts w:ascii="Arial" w:hAnsi="Arial" w:cs="Arial"/>
          <w:sz w:val="21"/>
          <w:szCs w:val="21"/>
        </w:rPr>
        <w:t xml:space="preserve"> jest Pan </w:t>
      </w:r>
      <w:r w:rsidR="005A06FB">
        <w:rPr>
          <w:rFonts w:ascii="Arial" w:hAnsi="Arial" w:cs="Arial"/>
          <w:sz w:val="21"/>
          <w:szCs w:val="21"/>
        </w:rPr>
        <w:t xml:space="preserve">Paweł Kaczmarek – </w:t>
      </w:r>
      <w:hyperlink r:id="rId5" w:history="1">
        <w:r w:rsidR="005A06FB">
          <w:rPr>
            <w:rStyle w:val="Hipercze"/>
            <w:rFonts w:ascii="Arial" w:hAnsi="Arial" w:cs="Arial"/>
            <w:sz w:val="21"/>
            <w:szCs w:val="21"/>
          </w:rPr>
          <w:t>iodo@dbfo-wola.waw.pl</w:t>
        </w:r>
      </w:hyperlink>
    </w:p>
    <w:p w:rsidR="008D4FDD" w:rsidRPr="008D4FDD" w:rsidRDefault="008D4FDD" w:rsidP="008D4FDD">
      <w:pPr>
        <w:pStyle w:val="Akapitzlist"/>
        <w:tabs>
          <w:tab w:val="left" w:pos="426"/>
        </w:tabs>
        <w:spacing w:before="240"/>
        <w:ind w:left="426"/>
        <w:jc w:val="both"/>
        <w:rPr>
          <w:rFonts w:ascii="Arial" w:hAnsi="Arial" w:cs="Arial"/>
          <w:sz w:val="21"/>
          <w:szCs w:val="21"/>
        </w:rPr>
      </w:pPr>
      <w:bookmarkStart w:id="0" w:name="_GoBack"/>
      <w:bookmarkEnd w:id="0"/>
    </w:p>
    <w:p w:rsidR="0002191C" w:rsidRPr="00425513" w:rsidRDefault="0002191C" w:rsidP="008D4FDD">
      <w:pPr>
        <w:pStyle w:val="Akapitzlist"/>
        <w:numPr>
          <w:ilvl w:val="0"/>
          <w:numId w:val="1"/>
        </w:numPr>
        <w:tabs>
          <w:tab w:val="left" w:pos="426"/>
        </w:tabs>
        <w:spacing w:after="0"/>
        <w:ind w:left="426" w:hanging="426"/>
        <w:jc w:val="both"/>
        <w:rPr>
          <w:rFonts w:ascii="Arial" w:hAnsi="Arial" w:cs="Arial"/>
          <w:sz w:val="21"/>
          <w:szCs w:val="21"/>
        </w:rPr>
      </w:pPr>
      <w:r w:rsidRPr="00425513">
        <w:rPr>
          <w:rFonts w:ascii="Arial" w:hAnsi="Arial" w:cs="Arial"/>
          <w:sz w:val="21"/>
          <w:szCs w:val="21"/>
        </w:rPr>
        <w:t>Administrator danych osobowych – Dyrektor Szkoły, przetwarza Pani/Pana dane osobowe na podstawie:</w:t>
      </w:r>
    </w:p>
    <w:p w:rsidR="0002191C" w:rsidRPr="00425513" w:rsidRDefault="0002191C" w:rsidP="0002191C">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Obowiązujących przepisów prawa (art. 6 ust. 1 lit c Rozporządzenia);</w:t>
      </w:r>
    </w:p>
    <w:p w:rsidR="0002191C" w:rsidRPr="00425513" w:rsidRDefault="0002191C" w:rsidP="0002191C">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Zawartych umów (art. 6 ust. 1 lit. b Rozporządzenia);</w:t>
      </w:r>
    </w:p>
    <w:p w:rsidR="0002191C" w:rsidRPr="00425513" w:rsidRDefault="0002191C" w:rsidP="0002191C">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Udzielonej przez Panią/Pana zgody (art. 6 ust. 1 lit a Rozporządzenia);</w:t>
      </w:r>
    </w:p>
    <w:p w:rsidR="0002191C" w:rsidRPr="00425513" w:rsidRDefault="0002191C" w:rsidP="0002191C">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Prawnie uzasadnionych interesów administratora (art. .6 ust. 1 lit. f Rozporządzenia);</w:t>
      </w:r>
    </w:p>
    <w:p w:rsidR="0002191C" w:rsidRPr="00425513" w:rsidRDefault="0002191C" w:rsidP="0002191C">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Wykonania zadań realizowanych w interesie publicznym (art. 6 ust. 1 lit e Rozporządzenia);</w:t>
      </w:r>
    </w:p>
    <w:p w:rsidR="0002191C" w:rsidRPr="00425513" w:rsidRDefault="0002191C" w:rsidP="0002191C">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Wypełniania obowiązków i wykonywania szczególnych praw przez administratora lub osobę, której dane dotyczą, w dziedzinie prawa pracy, zabezpieczenia społecznego i ochrony socjalnej (art. 9 ust. 2 lit. b Rozporządzenia);</w:t>
      </w:r>
    </w:p>
    <w:p w:rsidR="0002191C" w:rsidRPr="00425513" w:rsidRDefault="0002191C" w:rsidP="0002191C">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Rozporządzenia).</w:t>
      </w:r>
    </w:p>
    <w:p w:rsidR="0002191C" w:rsidRPr="00425513" w:rsidRDefault="0002191C" w:rsidP="0002191C">
      <w:pPr>
        <w:pStyle w:val="Akapitzlist"/>
        <w:tabs>
          <w:tab w:val="left" w:pos="426"/>
        </w:tabs>
        <w:ind w:left="426"/>
        <w:jc w:val="both"/>
        <w:rPr>
          <w:rFonts w:ascii="Arial" w:hAnsi="Arial" w:cs="Arial"/>
          <w:sz w:val="21"/>
          <w:szCs w:val="21"/>
        </w:rPr>
      </w:pPr>
    </w:p>
    <w:p w:rsidR="0002191C" w:rsidRPr="00425513" w:rsidRDefault="0002191C" w:rsidP="0002191C">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Pani/Pana dane osobowe będą przetwarzane w celach:</w:t>
      </w:r>
    </w:p>
    <w:p w:rsidR="0002191C" w:rsidRPr="00425513" w:rsidRDefault="0002191C" w:rsidP="0002191C">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wypełniania obowiązków prawnych ciążących na Dyrektorze Zespołu Szkół Stenotypii i Języków Obcych w Warszawie w szczególności w zakresie prawa pracy, ubezpieczeń społecznych, bhp, prawa podatkowego (np. odprowadzenie zaliczek na podatek dochodowy, składek ZUS itp.);</w:t>
      </w:r>
    </w:p>
    <w:p w:rsidR="0002191C" w:rsidRPr="00425513" w:rsidRDefault="0002191C" w:rsidP="0002191C">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zapewnienia dostępu do świadczeń z Zakładowego Funduszu Świadczeń Socjaln</w:t>
      </w:r>
      <w:r>
        <w:rPr>
          <w:rFonts w:ascii="Arial" w:hAnsi="Arial" w:cs="Arial"/>
          <w:sz w:val="21"/>
          <w:szCs w:val="21"/>
        </w:rPr>
        <w:t>ych oraz z Funduszu Zdrowotnego.</w:t>
      </w:r>
    </w:p>
    <w:p w:rsidR="0002191C" w:rsidRPr="00425513" w:rsidRDefault="0002191C" w:rsidP="0002191C">
      <w:pPr>
        <w:pStyle w:val="Akapitzlist"/>
        <w:tabs>
          <w:tab w:val="left" w:pos="426"/>
        </w:tabs>
        <w:jc w:val="both"/>
        <w:rPr>
          <w:rFonts w:ascii="Arial" w:hAnsi="Arial" w:cs="Arial"/>
          <w:sz w:val="21"/>
          <w:szCs w:val="21"/>
        </w:rPr>
      </w:pPr>
    </w:p>
    <w:p w:rsidR="0002191C" w:rsidRPr="00425513" w:rsidRDefault="0002191C" w:rsidP="0002191C">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W związku z przetwarzaniem danych osobowych w celach, o których mowa w pkt. 4 odbiorcą Pani/Pana danych osobowych będą:</w:t>
      </w:r>
    </w:p>
    <w:p w:rsidR="0002191C" w:rsidRPr="00425513" w:rsidRDefault="0002191C" w:rsidP="0002191C">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Osoby zarządzające Zespołem Szkół Stenotypii i Języków Obcych w Warszawie, a także osoby zajmujące się sprawami kadrowymi placówki;</w:t>
      </w:r>
    </w:p>
    <w:p w:rsidR="0002191C" w:rsidRPr="00425513" w:rsidRDefault="0002191C" w:rsidP="0002191C">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Mazowiecki Kurator Oświaty, Biuro Edukacji m.st. Warszawy, Wydział Oświaty i Wychowania dla Dzielnicy Wola m.st. Warszawy, Dzielnicowe Biuro Finansów Oświaty – Wola m.st. Warszawy, w tym pracownicy i współpracownicy tych podmiotów;</w:t>
      </w:r>
    </w:p>
    <w:p w:rsidR="0002191C" w:rsidRPr="00425513" w:rsidRDefault="0002191C" w:rsidP="0002191C">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Podmioty współpracujące z Zespołem Szkół Stenotypii i Języków Obcych, w tym świadczące usługi wsparcia informatycznego, usługi ubezpieczeniowe oraz usługi medyczne;</w:t>
      </w:r>
    </w:p>
    <w:p w:rsidR="0002191C" w:rsidRPr="00425513" w:rsidRDefault="0002191C" w:rsidP="0002191C">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lastRenderedPageBreak/>
        <w:t>Inne podmioty, które na podstawie umów podpisanych z m.st. Warszawa przetwarzają dane osobowe, dla których administratorem jest Dyrektor Zespołu Szkół Stenotypii i Języków Obcych w Warszawie;</w:t>
      </w:r>
    </w:p>
    <w:p w:rsidR="0002191C" w:rsidRPr="00425513" w:rsidRDefault="0002191C" w:rsidP="0002191C">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rsidR="0002191C" w:rsidRPr="00425513" w:rsidRDefault="0002191C" w:rsidP="0002191C">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Podmioty upoważnione na podstawie ostatecznych decyzji administracyjnych, prawomocnych orzeczeń sądowych lub tytułów wykonawczych;</w:t>
      </w:r>
    </w:p>
    <w:p w:rsidR="0002191C" w:rsidRPr="00425513" w:rsidRDefault="0002191C" w:rsidP="0002191C">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Inne podmioty upoważnione na podstawie przepisów ogólnie obowiązujących;</w:t>
      </w:r>
    </w:p>
    <w:p w:rsidR="0002191C" w:rsidRPr="00425513" w:rsidRDefault="0002191C" w:rsidP="0002191C">
      <w:pPr>
        <w:pStyle w:val="Akapitzlist"/>
        <w:numPr>
          <w:ilvl w:val="0"/>
          <w:numId w:val="4"/>
        </w:numPr>
        <w:tabs>
          <w:tab w:val="left" w:pos="709"/>
        </w:tabs>
        <w:spacing w:after="0"/>
        <w:ind w:left="709" w:hanging="283"/>
        <w:jc w:val="both"/>
        <w:rPr>
          <w:rFonts w:ascii="Arial" w:hAnsi="Arial" w:cs="Arial"/>
          <w:sz w:val="21"/>
          <w:szCs w:val="21"/>
        </w:rPr>
      </w:pPr>
      <w:r w:rsidRPr="00425513">
        <w:rPr>
          <w:rFonts w:ascii="Arial" w:hAnsi="Arial" w:cs="Arial"/>
          <w:sz w:val="21"/>
          <w:szCs w:val="21"/>
        </w:rPr>
        <w:t>Podmioty, którym Pani/Pana dane zostały przekazane na podstawie Pani/Pana wniosku lub zgody.</w:t>
      </w:r>
    </w:p>
    <w:p w:rsidR="0002191C" w:rsidRPr="00425513" w:rsidRDefault="0002191C" w:rsidP="0002191C">
      <w:pPr>
        <w:tabs>
          <w:tab w:val="left" w:pos="709"/>
        </w:tabs>
        <w:spacing w:after="0"/>
        <w:ind w:left="426"/>
        <w:jc w:val="both"/>
        <w:rPr>
          <w:rFonts w:ascii="Arial" w:hAnsi="Arial" w:cs="Arial"/>
          <w:sz w:val="21"/>
          <w:szCs w:val="21"/>
        </w:rPr>
      </w:pPr>
    </w:p>
    <w:p w:rsidR="0002191C" w:rsidRPr="00425513" w:rsidRDefault="0002191C" w:rsidP="0002191C">
      <w:pPr>
        <w:tabs>
          <w:tab w:val="left" w:pos="709"/>
        </w:tabs>
        <w:spacing w:after="0"/>
        <w:ind w:left="426"/>
        <w:jc w:val="both"/>
        <w:rPr>
          <w:rFonts w:ascii="Arial" w:hAnsi="Arial" w:cs="Arial"/>
          <w:sz w:val="21"/>
          <w:szCs w:val="21"/>
        </w:rPr>
      </w:pPr>
      <w:r w:rsidRPr="00425513">
        <w:rPr>
          <w:rFonts w:ascii="Arial" w:hAnsi="Arial" w:cs="Arial"/>
          <w:sz w:val="21"/>
          <w:szCs w:val="21"/>
        </w:rPr>
        <w:t>Podmioty powyższe będą miały dostęp do Pani/Pana danych osobowych jedynie w zakresie niezbędnym do realizacji Pani/Pana praw i obowiązków, a także praw i obowiązków tych podmiotów.</w:t>
      </w:r>
    </w:p>
    <w:p w:rsidR="0002191C" w:rsidRPr="00425513" w:rsidRDefault="0002191C" w:rsidP="0002191C">
      <w:pPr>
        <w:pStyle w:val="Akapitzlist"/>
        <w:tabs>
          <w:tab w:val="left" w:pos="426"/>
        </w:tabs>
        <w:spacing w:after="0"/>
        <w:ind w:left="426"/>
        <w:jc w:val="both"/>
        <w:rPr>
          <w:rFonts w:ascii="Arial" w:hAnsi="Arial" w:cs="Arial"/>
          <w:sz w:val="21"/>
          <w:szCs w:val="21"/>
        </w:rPr>
      </w:pPr>
    </w:p>
    <w:p w:rsidR="0002191C" w:rsidRPr="00425513" w:rsidRDefault="0002191C" w:rsidP="0002191C">
      <w:pPr>
        <w:pStyle w:val="Akapitzlist"/>
        <w:numPr>
          <w:ilvl w:val="0"/>
          <w:numId w:val="1"/>
        </w:numPr>
        <w:tabs>
          <w:tab w:val="left" w:pos="426"/>
        </w:tabs>
        <w:spacing w:after="0"/>
        <w:ind w:left="426" w:hanging="426"/>
        <w:jc w:val="both"/>
        <w:rPr>
          <w:rFonts w:ascii="Arial" w:hAnsi="Arial" w:cs="Arial"/>
          <w:sz w:val="21"/>
          <w:szCs w:val="21"/>
        </w:rPr>
      </w:pPr>
      <w:r w:rsidRPr="00425513">
        <w:rPr>
          <w:rFonts w:ascii="Arial" w:hAnsi="Arial" w:cs="Arial"/>
          <w:sz w:val="21"/>
          <w:szCs w:val="21"/>
        </w:rPr>
        <w:t xml:space="preserve">Pani/Pana dane osobowe będą przechowywane przez okres </w:t>
      </w:r>
      <w:r>
        <w:rPr>
          <w:rFonts w:ascii="Arial" w:hAnsi="Arial" w:cs="Arial"/>
          <w:sz w:val="21"/>
          <w:szCs w:val="21"/>
        </w:rPr>
        <w:t xml:space="preserve">korzystania ze </w:t>
      </w:r>
      <w:r w:rsidRPr="00425513">
        <w:rPr>
          <w:rFonts w:ascii="Arial" w:hAnsi="Arial" w:cs="Arial"/>
          <w:sz w:val="21"/>
          <w:szCs w:val="21"/>
        </w:rPr>
        <w:t>świadczeń z Zakładowego Funduszu Świadczeń Socjaln</w:t>
      </w:r>
      <w:r>
        <w:rPr>
          <w:rFonts w:ascii="Arial" w:hAnsi="Arial" w:cs="Arial"/>
          <w:sz w:val="21"/>
          <w:szCs w:val="21"/>
        </w:rPr>
        <w:t>ych oraz z Funduszu Zdrowotnego</w:t>
      </w:r>
      <w:r w:rsidRPr="00425513">
        <w:rPr>
          <w:rFonts w:ascii="Arial" w:hAnsi="Arial" w:cs="Arial"/>
          <w:sz w:val="21"/>
          <w:szCs w:val="21"/>
        </w:rPr>
        <w:t xml:space="preserve"> w Zespole Szkół Stenotypii i Języków Obcych w Warszawie, a po jego zakończeniu zgodnie z obowiązującymi przepisami prawa lub tak długo, jak wymaga tego uzasadniony interes Administratora. Dane osobowe przechowywane na podstawie udzielonej przez Panią/Pana zgody będą przechowywane przez okres wskazany w zgodzie lub do czasu wycofania udzielonej zgody.</w:t>
      </w:r>
    </w:p>
    <w:p w:rsidR="0002191C" w:rsidRPr="00425513" w:rsidRDefault="0002191C" w:rsidP="0002191C">
      <w:pPr>
        <w:pStyle w:val="Akapitzlist"/>
        <w:tabs>
          <w:tab w:val="left" w:pos="426"/>
        </w:tabs>
        <w:ind w:left="426"/>
        <w:jc w:val="both"/>
        <w:rPr>
          <w:rFonts w:ascii="Arial" w:hAnsi="Arial" w:cs="Arial"/>
          <w:sz w:val="21"/>
          <w:szCs w:val="21"/>
        </w:rPr>
      </w:pPr>
    </w:p>
    <w:p w:rsidR="0002191C" w:rsidRPr="00425513" w:rsidRDefault="0002191C" w:rsidP="0002191C">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rsidR="0002191C" w:rsidRPr="00425513" w:rsidRDefault="0002191C" w:rsidP="0002191C">
      <w:pPr>
        <w:pStyle w:val="Akapitzlist"/>
        <w:tabs>
          <w:tab w:val="left" w:pos="426"/>
        </w:tabs>
        <w:ind w:left="426"/>
        <w:jc w:val="both"/>
        <w:rPr>
          <w:rFonts w:ascii="Arial" w:hAnsi="Arial" w:cs="Arial"/>
          <w:sz w:val="21"/>
          <w:szCs w:val="21"/>
        </w:rPr>
      </w:pPr>
    </w:p>
    <w:p w:rsidR="0002191C" w:rsidRPr="00425513" w:rsidRDefault="0002191C" w:rsidP="0002191C">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 </w:t>
      </w:r>
    </w:p>
    <w:p w:rsidR="0002191C" w:rsidRPr="00425513" w:rsidRDefault="0002191C" w:rsidP="0002191C">
      <w:pPr>
        <w:pStyle w:val="Akapitzlist"/>
        <w:tabs>
          <w:tab w:val="left" w:pos="426"/>
        </w:tabs>
        <w:ind w:left="426"/>
        <w:jc w:val="both"/>
        <w:rPr>
          <w:rFonts w:ascii="Arial" w:hAnsi="Arial" w:cs="Arial"/>
          <w:sz w:val="21"/>
          <w:szCs w:val="21"/>
        </w:rPr>
      </w:pPr>
    </w:p>
    <w:p w:rsidR="0002191C" w:rsidRPr="00425513" w:rsidRDefault="0002191C" w:rsidP="0002191C">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 xml:space="preserve">W zakresie innym niż wskazany w punkcie 8 podanie przez Panią/Pana danych osobowych jest wymogiem ustawowym wynikającym m.in. z </w:t>
      </w:r>
      <w:r w:rsidRPr="00425513">
        <w:rPr>
          <w:rFonts w:ascii="Arial" w:eastAsia="Calibri" w:hAnsi="Arial" w:cs="Arial"/>
          <w:sz w:val="21"/>
          <w:szCs w:val="21"/>
        </w:rPr>
        <w:t xml:space="preserve">ustawy z dn. 26 czerwca 1974 r. Kodeks Pracy (tj. Dz. U. z 2018 r. poz. 917), ustawy z dn. 26 stycznia 1982 r. Karta Nauczyciela ( tj. Dz. U. z 2018 r. poz. 967) oraz ustawy z dn. 21 listopada 2008 r. o pracownikach samorządowych (Dz. U. z  2016 r. poz. 902 ze zm.) oraz </w:t>
      </w:r>
      <w:r w:rsidRPr="00425513">
        <w:rPr>
          <w:rFonts w:ascii="Arial" w:hAnsi="Arial" w:cs="Arial"/>
          <w:sz w:val="21"/>
          <w:szCs w:val="21"/>
        </w:rPr>
        <w:t>z</w:t>
      </w:r>
      <w:r w:rsidRPr="00425513">
        <w:rPr>
          <w:rFonts w:ascii="Arial" w:eastAsia="Calibri" w:hAnsi="Arial" w:cs="Arial"/>
          <w:sz w:val="21"/>
          <w:szCs w:val="21"/>
        </w:rPr>
        <w:t xml:space="preserve"> rozporządzeń wykonawczych wydanych do ww. ustaw.</w:t>
      </w:r>
    </w:p>
    <w:p w:rsidR="0002191C" w:rsidRPr="00425513" w:rsidRDefault="0002191C" w:rsidP="0002191C">
      <w:pPr>
        <w:pStyle w:val="Akapitzlist"/>
        <w:tabs>
          <w:tab w:val="left" w:pos="426"/>
        </w:tabs>
        <w:ind w:left="426"/>
        <w:jc w:val="both"/>
        <w:rPr>
          <w:rFonts w:ascii="Arial" w:hAnsi="Arial" w:cs="Arial"/>
          <w:sz w:val="21"/>
          <w:szCs w:val="21"/>
        </w:rPr>
      </w:pPr>
      <w:r w:rsidRPr="00425513">
        <w:rPr>
          <w:rFonts w:ascii="Arial" w:eastAsia="Calibri" w:hAnsi="Arial" w:cs="Arial"/>
          <w:sz w:val="21"/>
          <w:szCs w:val="21"/>
        </w:rPr>
        <w:t>Jest Pani/Pan zobowiązana/zobowiązany do podania</w:t>
      </w:r>
      <w:r>
        <w:rPr>
          <w:rFonts w:ascii="Arial" w:eastAsia="Calibri" w:hAnsi="Arial" w:cs="Arial"/>
          <w:sz w:val="21"/>
          <w:szCs w:val="21"/>
        </w:rPr>
        <w:t xml:space="preserve"> danych osobowych ze względu na </w:t>
      </w:r>
      <w:r w:rsidRPr="00425513">
        <w:rPr>
          <w:rFonts w:ascii="Arial" w:eastAsia="Calibri" w:hAnsi="Arial" w:cs="Arial"/>
          <w:sz w:val="21"/>
          <w:szCs w:val="21"/>
        </w:rPr>
        <w:t>korzystanie przez Panią/Pana jako</w:t>
      </w:r>
      <w:r>
        <w:rPr>
          <w:rFonts w:ascii="Arial" w:eastAsia="Calibri" w:hAnsi="Arial" w:cs="Arial"/>
          <w:sz w:val="21"/>
          <w:szCs w:val="21"/>
        </w:rPr>
        <w:t xml:space="preserve"> byłego</w:t>
      </w:r>
      <w:r w:rsidRPr="00425513">
        <w:rPr>
          <w:rFonts w:ascii="Arial" w:eastAsia="Calibri" w:hAnsi="Arial" w:cs="Arial"/>
          <w:sz w:val="21"/>
          <w:szCs w:val="21"/>
        </w:rPr>
        <w:t xml:space="preserve"> pracownika ze szczególnych uprawnień, w tym z uzyskiwaniem świadczeń z </w:t>
      </w:r>
      <w:r>
        <w:rPr>
          <w:rFonts w:ascii="Arial" w:eastAsia="Calibri" w:hAnsi="Arial" w:cs="Arial"/>
          <w:sz w:val="21"/>
          <w:szCs w:val="21"/>
        </w:rPr>
        <w:t>Z</w:t>
      </w:r>
      <w:r w:rsidRPr="00425513">
        <w:rPr>
          <w:rFonts w:ascii="Arial" w:eastAsia="Calibri" w:hAnsi="Arial" w:cs="Arial"/>
          <w:sz w:val="21"/>
          <w:szCs w:val="21"/>
        </w:rPr>
        <w:t xml:space="preserve">akładowego </w:t>
      </w:r>
      <w:r>
        <w:rPr>
          <w:rFonts w:ascii="Arial" w:eastAsia="Calibri" w:hAnsi="Arial" w:cs="Arial"/>
          <w:sz w:val="21"/>
          <w:szCs w:val="21"/>
        </w:rPr>
        <w:t>F</w:t>
      </w:r>
      <w:r w:rsidRPr="00425513">
        <w:rPr>
          <w:rFonts w:ascii="Arial" w:eastAsia="Calibri" w:hAnsi="Arial" w:cs="Arial"/>
          <w:sz w:val="21"/>
          <w:szCs w:val="21"/>
        </w:rPr>
        <w:t xml:space="preserve">unduszu </w:t>
      </w:r>
      <w:r>
        <w:rPr>
          <w:rFonts w:ascii="Arial" w:eastAsia="Calibri" w:hAnsi="Arial" w:cs="Arial"/>
          <w:sz w:val="21"/>
          <w:szCs w:val="21"/>
        </w:rPr>
        <w:t>Ś</w:t>
      </w:r>
      <w:r w:rsidRPr="00425513">
        <w:rPr>
          <w:rFonts w:ascii="Arial" w:eastAsia="Calibri" w:hAnsi="Arial" w:cs="Arial"/>
          <w:sz w:val="21"/>
          <w:szCs w:val="21"/>
        </w:rPr>
        <w:t xml:space="preserve">wiadczeń </w:t>
      </w:r>
      <w:r>
        <w:rPr>
          <w:rFonts w:ascii="Arial" w:eastAsia="Calibri" w:hAnsi="Arial" w:cs="Arial"/>
          <w:sz w:val="21"/>
          <w:szCs w:val="21"/>
        </w:rPr>
        <w:t>S</w:t>
      </w:r>
      <w:r w:rsidRPr="00425513">
        <w:rPr>
          <w:rFonts w:ascii="Arial" w:eastAsia="Calibri" w:hAnsi="Arial" w:cs="Arial"/>
          <w:sz w:val="21"/>
          <w:szCs w:val="21"/>
        </w:rPr>
        <w:t>ocjalnych</w:t>
      </w:r>
      <w:r>
        <w:rPr>
          <w:rFonts w:ascii="Arial" w:eastAsia="Calibri" w:hAnsi="Arial" w:cs="Arial"/>
          <w:sz w:val="21"/>
          <w:szCs w:val="21"/>
        </w:rPr>
        <w:t xml:space="preserve"> i Funduszu Zdrowotnego</w:t>
      </w:r>
      <w:r>
        <w:rPr>
          <w:rFonts w:ascii="Arial" w:hAnsi="Arial" w:cs="Arial"/>
          <w:sz w:val="21"/>
          <w:szCs w:val="21"/>
        </w:rPr>
        <w:t xml:space="preserve">, </w:t>
      </w:r>
      <w:r w:rsidRPr="00425513">
        <w:rPr>
          <w:rFonts w:ascii="Arial" w:eastAsia="Calibri" w:hAnsi="Arial" w:cs="Arial"/>
          <w:sz w:val="21"/>
          <w:szCs w:val="21"/>
        </w:rPr>
        <w:t>a ponadto w związku z przepisami dotyczącymi opieki zdrowotnej oraz z przepisami podatkowymi.</w:t>
      </w:r>
    </w:p>
    <w:p w:rsidR="0002191C" w:rsidRPr="00425513" w:rsidRDefault="0002191C" w:rsidP="0002191C">
      <w:pPr>
        <w:pStyle w:val="Akapitzlist"/>
        <w:tabs>
          <w:tab w:val="left" w:pos="426"/>
        </w:tabs>
        <w:ind w:left="426"/>
        <w:jc w:val="both"/>
        <w:rPr>
          <w:rFonts w:ascii="Arial" w:hAnsi="Arial" w:cs="Arial"/>
          <w:sz w:val="21"/>
          <w:szCs w:val="21"/>
        </w:rPr>
      </w:pPr>
    </w:p>
    <w:p w:rsidR="0002191C" w:rsidRPr="00425513" w:rsidRDefault="0002191C" w:rsidP="0002191C">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 xml:space="preserve">Monitoring szkolny prowadzony jest przez Dyrektora Zespołu Szkół Stenotypii i Języków Obcych w Warszawie w celu wykonania ustawowych zadań w zakresie zapewnienia bezpiecznych i higienicznych warunków pracy w budynku Szkoły i w jego otoczeniu oraz </w:t>
      </w:r>
      <w:r w:rsidRPr="00425513">
        <w:rPr>
          <w:rFonts w:ascii="Arial" w:hAnsi="Arial" w:cs="Arial"/>
          <w:sz w:val="21"/>
          <w:szCs w:val="21"/>
        </w:rPr>
        <w:lastRenderedPageBreak/>
        <w:t>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Dyrektor Zespołu Szkół Stenotypii i Języków Obcych w Warszawie. Funkcjonowanie monitoringu reguluje regulamin korzystania z monitoringu wizyjnego w Zespole Szkół Stenotypii i Języków Obcych w Warszawie.</w:t>
      </w:r>
    </w:p>
    <w:p w:rsidR="0002191C" w:rsidRPr="00425513" w:rsidRDefault="0002191C" w:rsidP="0002191C">
      <w:pPr>
        <w:pStyle w:val="Akapitzlist"/>
        <w:tabs>
          <w:tab w:val="left" w:pos="426"/>
        </w:tabs>
        <w:ind w:left="426"/>
        <w:jc w:val="both"/>
        <w:rPr>
          <w:rFonts w:ascii="Arial" w:hAnsi="Arial" w:cs="Arial"/>
          <w:sz w:val="21"/>
          <w:szCs w:val="21"/>
        </w:rPr>
      </w:pPr>
    </w:p>
    <w:p w:rsidR="0002191C" w:rsidRPr="00425513" w:rsidRDefault="0002191C" w:rsidP="0002191C">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W przypadku powzięcia informacji o niezgodnym z prawem przetwarzaniu danych osobowych, przysługuje Pani/Panu prawo wniesienia skargi do organu nadzorczego właściwego w sprawach ochrony danych osobowych.</w:t>
      </w:r>
    </w:p>
    <w:p w:rsidR="0002191C" w:rsidRPr="00425513" w:rsidRDefault="0002191C" w:rsidP="0002191C">
      <w:pPr>
        <w:pStyle w:val="Akapitzlist"/>
        <w:tabs>
          <w:tab w:val="left" w:pos="426"/>
        </w:tabs>
        <w:ind w:left="426"/>
        <w:jc w:val="both"/>
        <w:rPr>
          <w:rFonts w:ascii="Arial" w:hAnsi="Arial" w:cs="Arial"/>
          <w:sz w:val="21"/>
          <w:szCs w:val="21"/>
        </w:rPr>
      </w:pPr>
    </w:p>
    <w:p w:rsidR="0002191C" w:rsidRPr="00425513" w:rsidRDefault="0002191C" w:rsidP="0002191C">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Pani/Pana dane osobowe będą przetwarzane w sposób zautomatyzowany w systemach informatycznych i nie będą profilowane.</w:t>
      </w:r>
    </w:p>
    <w:p w:rsidR="0002191C" w:rsidRPr="00425513" w:rsidRDefault="0002191C" w:rsidP="0002191C">
      <w:pPr>
        <w:pStyle w:val="Akapitzlist"/>
        <w:tabs>
          <w:tab w:val="left" w:pos="426"/>
        </w:tabs>
        <w:ind w:left="426"/>
        <w:jc w:val="both"/>
        <w:rPr>
          <w:rFonts w:ascii="Arial" w:hAnsi="Arial" w:cs="Arial"/>
          <w:sz w:val="21"/>
          <w:szCs w:val="21"/>
        </w:rPr>
      </w:pPr>
    </w:p>
    <w:p w:rsidR="0002191C" w:rsidRPr="00425513" w:rsidRDefault="0002191C" w:rsidP="0002191C">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Pani/Pana dane osobowe nie będą przekazywane do państwa trzeciego ani do organizacji międzynarodowej.</w:t>
      </w:r>
    </w:p>
    <w:p w:rsidR="0002191C" w:rsidRPr="00425513" w:rsidRDefault="0002191C" w:rsidP="0002191C">
      <w:pPr>
        <w:jc w:val="both"/>
        <w:rPr>
          <w:rFonts w:ascii="Arial" w:hAnsi="Arial" w:cs="Arial"/>
          <w:sz w:val="21"/>
          <w:szCs w:val="21"/>
        </w:rPr>
      </w:pP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p>
    <w:p w:rsidR="00CB7F34" w:rsidRPr="0002191C" w:rsidRDefault="0002191C" w:rsidP="0002191C">
      <w:pPr>
        <w:jc w:val="both"/>
        <w:rPr>
          <w:rFonts w:ascii="Arial" w:hAnsi="Arial" w:cs="Arial"/>
          <w:sz w:val="21"/>
          <w:szCs w:val="21"/>
        </w:rPr>
      </w:pPr>
      <w:r w:rsidRPr="00425513">
        <w:rPr>
          <w:rFonts w:ascii="Arial" w:hAnsi="Arial" w:cs="Arial"/>
          <w:sz w:val="21"/>
          <w:szCs w:val="21"/>
        </w:rPr>
        <w:tab/>
        <w:t>Warszawa, 25 maja 2018 r.</w:t>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p>
    <w:sectPr w:rsidR="00CB7F34" w:rsidRPr="0002191C" w:rsidSect="00CB7F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10"/>
    <w:multiLevelType w:val="hybridMultilevel"/>
    <w:tmpl w:val="B68A4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BA1D9A"/>
    <w:multiLevelType w:val="hybridMultilevel"/>
    <w:tmpl w:val="9E0EE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1B6F7A"/>
    <w:multiLevelType w:val="hybridMultilevel"/>
    <w:tmpl w:val="E31AD7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5E77429C"/>
    <w:multiLevelType w:val="hybridMultilevel"/>
    <w:tmpl w:val="3F12E9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191C"/>
    <w:rsid w:val="0002191C"/>
    <w:rsid w:val="005A06FB"/>
    <w:rsid w:val="006C60FB"/>
    <w:rsid w:val="008D4FDD"/>
    <w:rsid w:val="008E2C6A"/>
    <w:rsid w:val="00CB7F34"/>
    <w:rsid w:val="00D93F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9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91C"/>
    <w:pPr>
      <w:ind w:left="720"/>
      <w:contextualSpacing/>
    </w:pPr>
  </w:style>
  <w:style w:type="character" w:styleId="Hipercze">
    <w:name w:val="Hyperlink"/>
    <w:basedOn w:val="Domylnaczcionkaakapitu"/>
    <w:uiPriority w:val="99"/>
    <w:unhideWhenUsed/>
    <w:rsid w:val="008D4FDD"/>
    <w:rPr>
      <w:color w:val="0000FF" w:themeColor="hyperlink"/>
      <w:u w:val="single"/>
    </w:rPr>
  </w:style>
  <w:style w:type="character" w:customStyle="1" w:styleId="UnresolvedMention">
    <w:name w:val="Unresolved Mention"/>
    <w:basedOn w:val="Domylnaczcionkaakapitu"/>
    <w:uiPriority w:val="99"/>
    <w:semiHidden/>
    <w:unhideWhenUsed/>
    <w:rsid w:val="008D4F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4044660">
      <w:bodyDiv w:val="1"/>
      <w:marLeft w:val="0"/>
      <w:marRight w:val="0"/>
      <w:marTop w:val="0"/>
      <w:marBottom w:val="0"/>
      <w:divBdr>
        <w:top w:val="none" w:sz="0" w:space="0" w:color="auto"/>
        <w:left w:val="none" w:sz="0" w:space="0" w:color="auto"/>
        <w:bottom w:val="none" w:sz="0" w:space="0" w:color="auto"/>
        <w:right w:val="none" w:sz="0" w:space="0" w:color="auto"/>
      </w:divBdr>
    </w:div>
    <w:div w:id="316035211">
      <w:bodyDiv w:val="1"/>
      <w:marLeft w:val="0"/>
      <w:marRight w:val="0"/>
      <w:marTop w:val="0"/>
      <w:marBottom w:val="0"/>
      <w:divBdr>
        <w:top w:val="none" w:sz="0" w:space="0" w:color="auto"/>
        <w:left w:val="none" w:sz="0" w:space="0" w:color="auto"/>
        <w:bottom w:val="none" w:sz="0" w:space="0" w:color="auto"/>
        <w:right w:val="none" w:sz="0" w:space="0" w:color="auto"/>
      </w:divBdr>
    </w:div>
    <w:div w:id="17014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dbfo-wola.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1014</Words>
  <Characters>6090</Characters>
  <Application>Microsoft Office Word</Application>
  <DocSecurity>0</DocSecurity>
  <Lines>50</Lines>
  <Paragraphs>14</Paragraphs>
  <ScaleCrop>false</ScaleCrop>
  <Company>Acer</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Andrzej</cp:lastModifiedBy>
  <cp:revision>4</cp:revision>
  <cp:lastPrinted>2018-05-30T11:27:00Z</cp:lastPrinted>
  <dcterms:created xsi:type="dcterms:W3CDTF">2018-05-30T11:05:00Z</dcterms:created>
  <dcterms:modified xsi:type="dcterms:W3CDTF">2019-06-06T05:34:00Z</dcterms:modified>
</cp:coreProperties>
</file>