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B1" w:rsidRPr="003F63B1" w:rsidRDefault="003F63B1" w:rsidP="003F63B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r w:rsidRPr="003F63B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PROCEDURA POSTĘPOWANIA W PRZYPADKU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3F63B1">
        <w:rPr>
          <w:rFonts w:asciiTheme="minorHAnsi" w:hAnsiTheme="minorHAnsi" w:cstheme="minorHAnsi"/>
          <w:b/>
          <w:bCs/>
          <w:color w:val="auto"/>
          <w:sz w:val="28"/>
          <w:szCs w:val="28"/>
        </w:rPr>
        <w:t>WYSTĘPOWANIA W SZKOLE AKTU LUB AKTÓW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3F63B1">
        <w:rPr>
          <w:rFonts w:asciiTheme="minorHAnsi" w:hAnsiTheme="minorHAnsi" w:cstheme="minorHAnsi"/>
          <w:b/>
          <w:bCs/>
          <w:color w:val="auto"/>
          <w:sz w:val="28"/>
          <w:szCs w:val="28"/>
        </w:rPr>
        <w:t>AGRESJI, PRZEMOCY, W TYM CYBERPRZEMOCY ITP.</w:t>
      </w:r>
    </w:p>
    <w:bookmarkEnd w:id="0"/>
    <w:p w:rsidR="003F63B1" w:rsidRPr="0056739B" w:rsidRDefault="003F63B1" w:rsidP="003F63B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F63B1" w:rsidRPr="0056739B" w:rsidRDefault="003F63B1" w:rsidP="003F63B1">
      <w:pPr>
        <w:pStyle w:val="Default"/>
        <w:spacing w:after="25" w:line="276" w:lineRule="auto"/>
        <w:jc w:val="both"/>
        <w:rPr>
          <w:rFonts w:asciiTheme="minorHAnsi" w:hAnsiTheme="minorHAnsi" w:cstheme="minorHAnsi"/>
          <w:color w:val="auto"/>
        </w:rPr>
      </w:pPr>
      <w:r w:rsidRPr="0056739B">
        <w:rPr>
          <w:rFonts w:asciiTheme="minorHAnsi" w:hAnsiTheme="minorHAnsi" w:cstheme="minorHAnsi"/>
          <w:bCs/>
          <w:color w:val="auto"/>
        </w:rPr>
        <w:t xml:space="preserve">1. Nauczyciel </w:t>
      </w:r>
      <w:r w:rsidRPr="0056739B">
        <w:rPr>
          <w:rFonts w:asciiTheme="minorHAnsi" w:hAnsiTheme="minorHAnsi" w:cstheme="minorHAnsi"/>
          <w:color w:val="auto"/>
        </w:rPr>
        <w:t xml:space="preserve">przyjmuje informację zapewniając dyskrecję zgłaszającemu poprzez wysłuchanie go bez świadków i </w:t>
      </w:r>
      <w:r w:rsidRPr="0056739B">
        <w:rPr>
          <w:rFonts w:asciiTheme="minorHAnsi" w:hAnsiTheme="minorHAnsi" w:cstheme="minorHAnsi"/>
          <w:bCs/>
          <w:color w:val="auto"/>
        </w:rPr>
        <w:t xml:space="preserve">w razie potrzeby </w:t>
      </w:r>
      <w:r w:rsidRPr="0056739B">
        <w:rPr>
          <w:rFonts w:asciiTheme="minorHAnsi" w:hAnsiTheme="minorHAnsi" w:cstheme="minorHAnsi"/>
          <w:color w:val="auto"/>
        </w:rPr>
        <w:t xml:space="preserve">prowadzi do </w:t>
      </w:r>
      <w:r w:rsidRPr="0056739B">
        <w:rPr>
          <w:rFonts w:asciiTheme="minorHAnsi" w:hAnsiTheme="minorHAnsi" w:cstheme="minorHAnsi"/>
          <w:bCs/>
          <w:color w:val="auto"/>
        </w:rPr>
        <w:t>pielęgniarki szkolnej lub specjalistów szkolnych</w:t>
      </w:r>
      <w:r w:rsidRPr="0056739B">
        <w:rPr>
          <w:rFonts w:asciiTheme="minorHAnsi" w:hAnsiTheme="minorHAnsi" w:cstheme="minorHAnsi"/>
          <w:color w:val="auto"/>
        </w:rPr>
        <w:t xml:space="preserve">, klasę zostawiając po opieką </w:t>
      </w:r>
      <w:r w:rsidRPr="0056739B">
        <w:rPr>
          <w:rFonts w:asciiTheme="minorHAnsi" w:hAnsiTheme="minorHAnsi" w:cstheme="minorHAnsi"/>
          <w:bCs/>
          <w:color w:val="auto"/>
        </w:rPr>
        <w:t xml:space="preserve">innego nauczyciela. </w:t>
      </w:r>
    </w:p>
    <w:p w:rsidR="003F63B1" w:rsidRPr="0056739B" w:rsidRDefault="003F63B1" w:rsidP="003F63B1">
      <w:pPr>
        <w:pStyle w:val="Default"/>
        <w:spacing w:after="25" w:line="276" w:lineRule="auto"/>
        <w:jc w:val="both"/>
        <w:rPr>
          <w:rFonts w:asciiTheme="minorHAnsi" w:hAnsiTheme="minorHAnsi" w:cstheme="minorHAnsi"/>
          <w:color w:val="auto"/>
        </w:rPr>
      </w:pPr>
      <w:r w:rsidRPr="0056739B">
        <w:rPr>
          <w:rFonts w:asciiTheme="minorHAnsi" w:hAnsiTheme="minorHAnsi" w:cstheme="minorHAnsi"/>
          <w:bCs/>
          <w:color w:val="auto"/>
        </w:rPr>
        <w:t xml:space="preserve">2. Nauczyciel lub pomoc nauczyciela informuje </w:t>
      </w:r>
      <w:r w:rsidRPr="0056739B">
        <w:rPr>
          <w:rFonts w:asciiTheme="minorHAnsi" w:hAnsiTheme="minorHAnsi" w:cstheme="minorHAnsi"/>
          <w:color w:val="auto"/>
        </w:rPr>
        <w:t xml:space="preserve">o zaistniałym fakcie lub zdarzeniach </w:t>
      </w:r>
      <w:r w:rsidRPr="0056739B">
        <w:rPr>
          <w:rFonts w:asciiTheme="minorHAnsi" w:hAnsiTheme="minorHAnsi" w:cstheme="minorHAnsi"/>
          <w:bCs/>
          <w:color w:val="auto"/>
        </w:rPr>
        <w:t xml:space="preserve">wychowawcę klasy lub dyrektora </w:t>
      </w:r>
      <w:r w:rsidRPr="0056739B">
        <w:rPr>
          <w:rFonts w:asciiTheme="minorHAnsi" w:hAnsiTheme="minorHAnsi" w:cstheme="minorHAnsi"/>
          <w:color w:val="auto"/>
        </w:rPr>
        <w:t xml:space="preserve">i niezwłocznie wraca na zajęcia. </w:t>
      </w:r>
    </w:p>
    <w:p w:rsidR="003F63B1" w:rsidRPr="0056739B" w:rsidRDefault="003F63B1" w:rsidP="003F63B1">
      <w:pPr>
        <w:pStyle w:val="Default"/>
        <w:spacing w:after="25" w:line="276" w:lineRule="auto"/>
        <w:jc w:val="both"/>
        <w:rPr>
          <w:rFonts w:asciiTheme="minorHAnsi" w:hAnsiTheme="minorHAnsi" w:cstheme="minorHAnsi"/>
          <w:color w:val="auto"/>
        </w:rPr>
      </w:pPr>
      <w:r w:rsidRPr="0056739B">
        <w:rPr>
          <w:rFonts w:asciiTheme="minorHAnsi" w:hAnsiTheme="minorHAnsi" w:cstheme="minorHAnsi"/>
          <w:bCs/>
          <w:color w:val="auto"/>
        </w:rPr>
        <w:t>3. Wychowawca informuje pedagoga i dyrektora szkoły</w:t>
      </w:r>
      <w:r w:rsidRPr="0056739B">
        <w:rPr>
          <w:rFonts w:asciiTheme="minorHAnsi" w:hAnsiTheme="minorHAnsi" w:cstheme="minorHAnsi"/>
          <w:color w:val="auto"/>
        </w:rPr>
        <w:t xml:space="preserve">, o ile nie zrobił tego nauczyciel. </w:t>
      </w:r>
    </w:p>
    <w:p w:rsidR="003F63B1" w:rsidRPr="0056739B" w:rsidRDefault="003F63B1" w:rsidP="003F63B1">
      <w:pPr>
        <w:pStyle w:val="Default"/>
        <w:spacing w:after="25" w:line="276" w:lineRule="auto"/>
        <w:jc w:val="both"/>
        <w:rPr>
          <w:rFonts w:asciiTheme="minorHAnsi" w:hAnsiTheme="minorHAnsi" w:cstheme="minorHAnsi"/>
          <w:color w:val="auto"/>
        </w:rPr>
      </w:pPr>
      <w:r w:rsidRPr="0056739B">
        <w:rPr>
          <w:rFonts w:asciiTheme="minorHAnsi" w:hAnsiTheme="minorHAnsi" w:cstheme="minorHAnsi"/>
          <w:bCs/>
          <w:color w:val="auto"/>
        </w:rPr>
        <w:t xml:space="preserve">4. </w:t>
      </w:r>
      <w:r w:rsidRPr="0056739B">
        <w:rPr>
          <w:rFonts w:asciiTheme="minorHAnsi" w:hAnsiTheme="minorHAnsi" w:cstheme="minorHAnsi"/>
          <w:color w:val="auto"/>
        </w:rPr>
        <w:t xml:space="preserve">Jeżeli stan ucznia wskazuje na </w:t>
      </w:r>
      <w:r w:rsidRPr="0056739B">
        <w:rPr>
          <w:rFonts w:asciiTheme="minorHAnsi" w:hAnsiTheme="minorHAnsi" w:cstheme="minorHAnsi"/>
          <w:bCs/>
          <w:color w:val="auto"/>
        </w:rPr>
        <w:t xml:space="preserve">zagrożenie jego zdrowia </w:t>
      </w:r>
      <w:r w:rsidRPr="0056739B">
        <w:rPr>
          <w:rFonts w:asciiTheme="minorHAnsi" w:hAnsiTheme="minorHAnsi" w:cstheme="minorHAnsi"/>
          <w:color w:val="auto"/>
        </w:rPr>
        <w:t xml:space="preserve">i/lub życia, </w:t>
      </w:r>
      <w:r w:rsidRPr="0056739B">
        <w:rPr>
          <w:rFonts w:asciiTheme="minorHAnsi" w:hAnsiTheme="minorHAnsi" w:cstheme="minorHAnsi"/>
          <w:bCs/>
          <w:color w:val="auto"/>
        </w:rPr>
        <w:t xml:space="preserve">dyrektor </w:t>
      </w:r>
      <w:r w:rsidRPr="0056739B">
        <w:rPr>
          <w:rFonts w:asciiTheme="minorHAnsi" w:hAnsiTheme="minorHAnsi" w:cstheme="minorHAnsi"/>
          <w:color w:val="auto"/>
        </w:rPr>
        <w:t xml:space="preserve">lub </w:t>
      </w:r>
      <w:r w:rsidRPr="0056739B">
        <w:rPr>
          <w:rFonts w:asciiTheme="minorHAnsi" w:hAnsiTheme="minorHAnsi" w:cstheme="minorHAnsi"/>
          <w:bCs/>
          <w:color w:val="auto"/>
        </w:rPr>
        <w:t xml:space="preserve">pedagog  wzywa lekarza. </w:t>
      </w:r>
    </w:p>
    <w:p w:rsidR="003F63B1" w:rsidRPr="0056739B" w:rsidRDefault="003F63B1" w:rsidP="003F63B1">
      <w:pPr>
        <w:pStyle w:val="Default"/>
        <w:spacing w:after="25" w:line="276" w:lineRule="auto"/>
        <w:jc w:val="both"/>
        <w:rPr>
          <w:rFonts w:asciiTheme="minorHAnsi" w:hAnsiTheme="minorHAnsi" w:cstheme="minorHAnsi"/>
          <w:color w:val="auto"/>
        </w:rPr>
      </w:pPr>
      <w:r w:rsidRPr="0056739B">
        <w:rPr>
          <w:rFonts w:asciiTheme="minorHAnsi" w:hAnsiTheme="minorHAnsi" w:cstheme="minorHAnsi"/>
          <w:bCs/>
          <w:color w:val="auto"/>
        </w:rPr>
        <w:t xml:space="preserve">5. </w:t>
      </w:r>
      <w:r w:rsidRPr="0056739B">
        <w:rPr>
          <w:rFonts w:asciiTheme="minorHAnsi" w:hAnsiTheme="minorHAnsi" w:cstheme="minorHAnsi"/>
          <w:color w:val="auto"/>
        </w:rPr>
        <w:t xml:space="preserve">Jeżeli akt agresji/przemocy ma znamiona przestępstwa lub czynu karalnego </w:t>
      </w:r>
      <w:r w:rsidRPr="0056739B">
        <w:rPr>
          <w:rFonts w:asciiTheme="minorHAnsi" w:hAnsiTheme="minorHAnsi" w:cstheme="minorHAnsi"/>
          <w:bCs/>
          <w:color w:val="auto"/>
        </w:rPr>
        <w:t xml:space="preserve">dyrektor wzywa policję </w:t>
      </w:r>
      <w:r w:rsidRPr="0056739B">
        <w:rPr>
          <w:rFonts w:asciiTheme="minorHAnsi" w:hAnsiTheme="minorHAnsi" w:cstheme="minorHAnsi"/>
          <w:color w:val="auto"/>
        </w:rPr>
        <w:t xml:space="preserve">i następnie wdrażana jest procedura przewidziana dla takiej sytuacji. </w:t>
      </w:r>
    </w:p>
    <w:p w:rsidR="003F63B1" w:rsidRPr="0056739B" w:rsidRDefault="003F63B1" w:rsidP="003F63B1">
      <w:pPr>
        <w:pStyle w:val="Default"/>
        <w:spacing w:after="25" w:line="276" w:lineRule="auto"/>
        <w:jc w:val="both"/>
        <w:rPr>
          <w:rFonts w:asciiTheme="minorHAnsi" w:hAnsiTheme="minorHAnsi" w:cstheme="minorHAnsi"/>
          <w:color w:val="auto"/>
        </w:rPr>
      </w:pPr>
      <w:r w:rsidRPr="0056739B">
        <w:rPr>
          <w:rFonts w:asciiTheme="minorHAnsi" w:hAnsiTheme="minorHAnsi" w:cstheme="minorHAnsi"/>
          <w:bCs/>
          <w:color w:val="auto"/>
        </w:rPr>
        <w:t xml:space="preserve">6. </w:t>
      </w:r>
      <w:r w:rsidRPr="0056739B">
        <w:rPr>
          <w:rFonts w:asciiTheme="minorHAnsi" w:hAnsiTheme="minorHAnsi" w:cstheme="minorHAnsi"/>
          <w:color w:val="auto"/>
        </w:rPr>
        <w:t xml:space="preserve">Jeśli akt agresji/przemocy nie ma w/w charakteru </w:t>
      </w:r>
      <w:r w:rsidRPr="0056739B">
        <w:rPr>
          <w:rFonts w:asciiTheme="minorHAnsi" w:hAnsiTheme="minorHAnsi" w:cstheme="minorHAnsi"/>
          <w:bCs/>
          <w:color w:val="auto"/>
        </w:rPr>
        <w:t xml:space="preserve">wychowawca klasy lub pedagog przeprowadzają rozmowę </w:t>
      </w:r>
      <w:r w:rsidRPr="0056739B">
        <w:rPr>
          <w:rFonts w:asciiTheme="minorHAnsi" w:hAnsiTheme="minorHAnsi" w:cstheme="minorHAnsi"/>
          <w:color w:val="auto"/>
        </w:rPr>
        <w:t xml:space="preserve">z poszkodowanym (gdzie i kiedy zdarzenie lub zdarzenia miały miejsce, ich częstotliwość, dbają o dyskrecję) oraz przeprowadzają rozmowę ze sprawcą/sprawcami oraz ewentualnymi świadkami. </w:t>
      </w:r>
    </w:p>
    <w:p w:rsidR="003F63B1" w:rsidRPr="0056739B" w:rsidRDefault="003F63B1" w:rsidP="003F63B1">
      <w:pPr>
        <w:pStyle w:val="Default"/>
        <w:spacing w:after="25" w:line="276" w:lineRule="auto"/>
        <w:jc w:val="both"/>
        <w:rPr>
          <w:rFonts w:asciiTheme="minorHAnsi" w:hAnsiTheme="minorHAnsi" w:cstheme="minorHAnsi"/>
          <w:color w:val="auto"/>
        </w:rPr>
      </w:pPr>
      <w:r w:rsidRPr="0056739B">
        <w:rPr>
          <w:rFonts w:asciiTheme="minorHAnsi" w:hAnsiTheme="minorHAnsi" w:cstheme="minorHAnsi"/>
          <w:bCs/>
          <w:color w:val="auto"/>
        </w:rPr>
        <w:t xml:space="preserve">7. Wychowawca klasy lub pedagog zawiadamia lub wzywa do szkoły rodziców </w:t>
      </w:r>
      <w:r w:rsidRPr="0056739B">
        <w:rPr>
          <w:rFonts w:asciiTheme="minorHAnsi" w:hAnsiTheme="minorHAnsi" w:cstheme="minorHAnsi"/>
          <w:color w:val="auto"/>
        </w:rPr>
        <w:t xml:space="preserve">(opiekunów prawnych) pokrzywdzonego i sprawcy. </w:t>
      </w:r>
    </w:p>
    <w:p w:rsidR="003F63B1" w:rsidRPr="0056739B" w:rsidRDefault="003F63B1" w:rsidP="003F63B1">
      <w:pPr>
        <w:pStyle w:val="Default"/>
        <w:spacing w:after="25" w:line="276" w:lineRule="auto"/>
        <w:jc w:val="both"/>
        <w:rPr>
          <w:rFonts w:asciiTheme="minorHAnsi" w:hAnsiTheme="minorHAnsi" w:cstheme="minorHAnsi"/>
          <w:color w:val="auto"/>
        </w:rPr>
      </w:pPr>
      <w:r w:rsidRPr="0056739B">
        <w:rPr>
          <w:rFonts w:asciiTheme="minorHAnsi" w:hAnsiTheme="minorHAnsi" w:cstheme="minorHAnsi"/>
          <w:bCs/>
          <w:color w:val="auto"/>
        </w:rPr>
        <w:t>8. Jeśli rodzice współpracują ze szkołą</w:t>
      </w:r>
      <w:r w:rsidRPr="0056739B">
        <w:rPr>
          <w:rFonts w:asciiTheme="minorHAnsi" w:hAnsiTheme="minorHAnsi" w:cstheme="minorHAnsi"/>
          <w:color w:val="auto"/>
        </w:rPr>
        <w:t xml:space="preserve">, </w:t>
      </w:r>
      <w:r w:rsidRPr="0056739B">
        <w:rPr>
          <w:rFonts w:asciiTheme="minorHAnsi" w:hAnsiTheme="minorHAnsi" w:cstheme="minorHAnsi"/>
          <w:bCs/>
          <w:color w:val="auto"/>
        </w:rPr>
        <w:t xml:space="preserve">ustala się działania wobec sprawcy </w:t>
      </w:r>
      <w:r w:rsidRPr="0056739B">
        <w:rPr>
          <w:rFonts w:asciiTheme="minorHAnsi" w:hAnsiTheme="minorHAnsi" w:cstheme="minorHAnsi"/>
          <w:color w:val="auto"/>
        </w:rPr>
        <w:t xml:space="preserve">(np. rozmowy                    z wychowawcą i pedagogiem, terapia psychologiczna, monitoring zachowania prowadzony przez wychowawcę i zespół klasowy, kary rodzicielskie i statutowe jak nagana, obniżenie oceny zachowania) i </w:t>
      </w:r>
      <w:r w:rsidRPr="0056739B">
        <w:rPr>
          <w:rFonts w:asciiTheme="minorHAnsi" w:hAnsiTheme="minorHAnsi" w:cstheme="minorHAnsi"/>
          <w:bCs/>
          <w:color w:val="auto"/>
        </w:rPr>
        <w:t xml:space="preserve">wobec poszkodowanego </w:t>
      </w:r>
      <w:r w:rsidRPr="0056739B">
        <w:rPr>
          <w:rFonts w:asciiTheme="minorHAnsi" w:hAnsiTheme="minorHAnsi" w:cstheme="minorHAnsi"/>
          <w:color w:val="auto"/>
        </w:rPr>
        <w:t xml:space="preserve">(np. rozmowy z wychowawcą i pedagogiem, terapia psychologiczna, zadośćuczynienie) oraz </w:t>
      </w:r>
      <w:r w:rsidRPr="0056739B">
        <w:rPr>
          <w:rFonts w:asciiTheme="minorHAnsi" w:hAnsiTheme="minorHAnsi" w:cstheme="minorHAnsi"/>
          <w:bCs/>
          <w:color w:val="auto"/>
        </w:rPr>
        <w:t xml:space="preserve">świadków </w:t>
      </w:r>
      <w:r w:rsidRPr="0056739B">
        <w:rPr>
          <w:rFonts w:asciiTheme="minorHAnsi" w:hAnsiTheme="minorHAnsi" w:cstheme="minorHAnsi"/>
          <w:color w:val="auto"/>
        </w:rPr>
        <w:t xml:space="preserve">(rozmowy wychowawcze). </w:t>
      </w:r>
    </w:p>
    <w:p w:rsidR="003F63B1" w:rsidRPr="0056739B" w:rsidRDefault="003F63B1" w:rsidP="003F63B1">
      <w:pPr>
        <w:pStyle w:val="Default"/>
        <w:spacing w:after="25" w:line="276" w:lineRule="auto"/>
        <w:jc w:val="both"/>
        <w:rPr>
          <w:rFonts w:asciiTheme="minorHAnsi" w:hAnsiTheme="minorHAnsi" w:cstheme="minorHAnsi"/>
          <w:color w:val="auto"/>
        </w:rPr>
      </w:pPr>
      <w:r w:rsidRPr="0056739B">
        <w:rPr>
          <w:rFonts w:asciiTheme="minorHAnsi" w:hAnsiTheme="minorHAnsi" w:cstheme="minorHAnsi"/>
          <w:bCs/>
          <w:color w:val="auto"/>
        </w:rPr>
        <w:t xml:space="preserve">9. Jeśli rodzice nie współpracują </w:t>
      </w:r>
      <w:r w:rsidRPr="0056739B">
        <w:rPr>
          <w:rFonts w:asciiTheme="minorHAnsi" w:hAnsiTheme="minorHAnsi" w:cstheme="minorHAnsi"/>
          <w:color w:val="auto"/>
        </w:rPr>
        <w:t xml:space="preserve">ze szkołą lub podjęte działania są nieskuteczne, sprawca jest nieletni, a akty agresji/przemocy są częste, </w:t>
      </w:r>
      <w:r w:rsidRPr="0056739B">
        <w:rPr>
          <w:rFonts w:asciiTheme="minorHAnsi" w:hAnsiTheme="minorHAnsi" w:cstheme="minorHAnsi"/>
          <w:bCs/>
          <w:color w:val="auto"/>
        </w:rPr>
        <w:t xml:space="preserve">dyrektor zawiadamia policję </w:t>
      </w:r>
      <w:r w:rsidRPr="0056739B">
        <w:rPr>
          <w:rFonts w:asciiTheme="minorHAnsi" w:hAnsiTheme="minorHAnsi" w:cstheme="minorHAnsi"/>
          <w:color w:val="auto"/>
        </w:rPr>
        <w:t xml:space="preserve">(sekcję do spraw nieletnich) </w:t>
      </w:r>
      <w:r w:rsidRPr="0056739B">
        <w:rPr>
          <w:rFonts w:asciiTheme="minorHAnsi" w:hAnsiTheme="minorHAnsi" w:cstheme="minorHAnsi"/>
          <w:bCs/>
          <w:color w:val="auto"/>
        </w:rPr>
        <w:t xml:space="preserve">lub/i sąd rodzinny i nieletnich. </w:t>
      </w:r>
    </w:p>
    <w:p w:rsidR="003F63B1" w:rsidRPr="0056739B" w:rsidRDefault="003F63B1" w:rsidP="003F63B1">
      <w:pPr>
        <w:pStyle w:val="Default"/>
        <w:spacing w:after="25" w:line="276" w:lineRule="auto"/>
        <w:jc w:val="both"/>
        <w:rPr>
          <w:rFonts w:asciiTheme="minorHAnsi" w:hAnsiTheme="minorHAnsi" w:cstheme="minorHAnsi"/>
          <w:color w:val="auto"/>
        </w:rPr>
      </w:pPr>
      <w:r w:rsidRPr="0056739B">
        <w:rPr>
          <w:rFonts w:asciiTheme="minorHAnsi" w:hAnsiTheme="minorHAnsi" w:cstheme="minorHAnsi"/>
          <w:bCs/>
          <w:color w:val="auto"/>
        </w:rPr>
        <w:t>10. Gdy sprawca uporczywych aktów agresji jest pełnoletni, poszkodowani nie chcą składać wniosków o ściganie</w:t>
      </w:r>
      <w:r w:rsidRPr="0056739B">
        <w:rPr>
          <w:rFonts w:asciiTheme="minorHAnsi" w:hAnsiTheme="minorHAnsi" w:cstheme="minorHAnsi"/>
          <w:color w:val="auto"/>
        </w:rPr>
        <w:t xml:space="preserve">, a szkoła wyczerpała wszelkie środki wychowawcze i dyscyplinujące, </w:t>
      </w:r>
      <w:r w:rsidRPr="0056739B">
        <w:rPr>
          <w:rFonts w:asciiTheme="minorHAnsi" w:hAnsiTheme="minorHAnsi" w:cstheme="minorHAnsi"/>
          <w:bCs/>
          <w:color w:val="auto"/>
        </w:rPr>
        <w:t xml:space="preserve">zostaje on skreślony z listy uczniów w sposób przewidziany w statucie szkoły. </w:t>
      </w:r>
    </w:p>
    <w:p w:rsidR="003F63B1" w:rsidRPr="0056739B" w:rsidRDefault="003F63B1" w:rsidP="003F63B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6739B">
        <w:rPr>
          <w:rFonts w:asciiTheme="minorHAnsi" w:hAnsiTheme="minorHAnsi" w:cstheme="minorHAnsi"/>
          <w:bCs/>
          <w:color w:val="auto"/>
        </w:rPr>
        <w:t xml:space="preserve">11. </w:t>
      </w:r>
      <w:r w:rsidRPr="0056739B">
        <w:rPr>
          <w:rFonts w:asciiTheme="minorHAnsi" w:hAnsiTheme="minorHAnsi" w:cstheme="minorHAnsi"/>
          <w:color w:val="auto"/>
        </w:rPr>
        <w:t xml:space="preserve">W przypadku, </w:t>
      </w:r>
      <w:r w:rsidRPr="0056739B">
        <w:rPr>
          <w:rFonts w:asciiTheme="minorHAnsi" w:hAnsiTheme="minorHAnsi" w:cstheme="minorHAnsi"/>
          <w:bCs/>
          <w:color w:val="auto"/>
        </w:rPr>
        <w:t xml:space="preserve">gdy sprawca agresji/przemocy jest nieznany, dyrektor po rozpoznaniu sprawy </w:t>
      </w:r>
      <w:r w:rsidRPr="0056739B">
        <w:rPr>
          <w:rFonts w:asciiTheme="minorHAnsi" w:hAnsiTheme="minorHAnsi" w:cstheme="minorHAnsi"/>
          <w:color w:val="auto"/>
        </w:rPr>
        <w:t xml:space="preserve">informuje rodziców/rodzica ucznia poszkodowanego o możliwości zawiadomienia policji lub sam zawiadamia policję. </w:t>
      </w:r>
    </w:p>
    <w:p w:rsidR="00AF7D5E" w:rsidRDefault="00AF7D5E"/>
    <w:sectPr w:rsidR="00AF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B1"/>
    <w:rsid w:val="003F63B1"/>
    <w:rsid w:val="00A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0ABF"/>
  <w15:chartTrackingRefBased/>
  <w15:docId w15:val="{FCE38E9C-2016-419F-9909-B9FD9DB4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3B1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2019-06-12T21:23:00Z</dcterms:created>
  <dcterms:modified xsi:type="dcterms:W3CDTF">2019-06-12T21:24:00Z</dcterms:modified>
</cp:coreProperties>
</file>