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4A" w:rsidRPr="00AD60DC" w:rsidRDefault="00663394" w:rsidP="00D7774A">
      <w:pPr>
        <w:pStyle w:val="tytu1NieuzywaneTytuy"/>
        <w:rPr>
          <w:rStyle w:val="Bold"/>
          <w:rFonts w:asciiTheme="minorHAnsi" w:hAnsiTheme="minorHAnsi"/>
          <w:b/>
          <w:bCs/>
        </w:rPr>
      </w:pPr>
      <w:bookmarkStart w:id="0" w:name="_GoBack"/>
      <w:r>
        <w:rPr>
          <w:rStyle w:val="Bold"/>
          <w:rFonts w:asciiTheme="minorHAnsi" w:hAnsiTheme="minorHAnsi"/>
        </w:rPr>
        <w:t>W</w:t>
      </w:r>
      <w:r w:rsidR="00D7774A" w:rsidRPr="00AD60DC">
        <w:rPr>
          <w:rStyle w:val="Bold"/>
          <w:rFonts w:asciiTheme="minorHAnsi" w:hAnsiTheme="minorHAnsi"/>
        </w:rPr>
        <w:t>ymagania na poszczególne oceny szkolne</w:t>
      </w:r>
      <w:r>
        <w:rPr>
          <w:rStyle w:val="Bold"/>
          <w:rFonts w:asciiTheme="minorHAnsi" w:hAnsiTheme="minorHAnsi"/>
        </w:rPr>
        <w:t xml:space="preserve"> - biologia</w:t>
      </w:r>
    </w:p>
    <w:bookmarkEnd w:id="0"/>
    <w:p w:rsidR="00D7774A" w:rsidRPr="00AD60DC" w:rsidRDefault="00D7774A" w:rsidP="00D7774A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D7774A" w:rsidRPr="00AD60DC" w:rsidTr="00D33AB2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D7774A" w:rsidRPr="00AD60DC" w:rsidTr="00D33AB2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774A" w:rsidRPr="00AD60DC" w:rsidRDefault="00D7774A" w:rsidP="00D33AB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wrażliwe na dotyk (wierzch dłoni, </w:t>
            </w:r>
            <w:r w:rsidRPr="00AD60DC">
              <w:rPr>
                <w:rFonts w:asciiTheme="minorHAnsi" w:hAnsiTheme="minorHAnsi"/>
              </w:rPr>
              <w:lastRenderedPageBreak/>
              <w:t>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efekty doświadczenia z wypaleniem kości i jej moczeniem w kwasie, odwołując się do budowy chemicznej kości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nazwy elementów budujących </w:t>
            </w:r>
            <w:r w:rsidRPr="00AD60DC">
              <w:rPr>
                <w:rFonts w:asciiTheme="minorHAnsi" w:hAnsiTheme="minorHAnsi"/>
              </w:rPr>
              <w:lastRenderedPageBreak/>
              <w:t xml:space="preserve">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stawy zawiasowy i kulisty oraz </w:t>
            </w:r>
            <w:r w:rsidRPr="00AD60DC">
              <w:rPr>
                <w:rFonts w:asciiTheme="minorHAnsi" w:hAnsiTheme="minorHAnsi"/>
              </w:rPr>
              <w:lastRenderedPageBreak/>
              <w:t>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charakteryzuje cechy tkanki chrzęstnej jako </w:t>
            </w:r>
            <w:r w:rsidRPr="00AD60DC">
              <w:rPr>
                <w:rFonts w:asciiTheme="minorHAnsi" w:hAnsiTheme="minorHAnsi"/>
              </w:rPr>
              <w:lastRenderedPageBreak/>
              <w:t>tkanki współtworzącej szkielet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w kolejności narządy układu </w:t>
            </w:r>
            <w:r w:rsidRPr="00AD60DC">
              <w:rPr>
                <w:rFonts w:asciiTheme="minorHAnsi" w:hAnsiTheme="minorHAnsi"/>
              </w:rPr>
              <w:lastRenderedPageBreak/>
              <w:t>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części układu pokarmowego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poszczególnych rodzajów zębów, </w:t>
            </w:r>
            <w:r w:rsidRPr="00AD60DC">
              <w:rPr>
                <w:rFonts w:asciiTheme="minorHAnsi" w:hAnsiTheme="minorHAnsi"/>
              </w:rPr>
              <w:lastRenderedPageBreak/>
              <w:t>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związek budowy narządów układu pokarmowego </w:t>
            </w:r>
            <w:r w:rsidRPr="00AD60DC">
              <w:rPr>
                <w:rFonts w:asciiTheme="minorHAnsi" w:hAnsiTheme="minorHAnsi"/>
              </w:rPr>
              <w:lastRenderedPageBreak/>
              <w:t>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związek budowy przewodu pokarmowego </w:t>
            </w:r>
            <w:r w:rsidRPr="00AD60DC">
              <w:rPr>
                <w:rFonts w:asciiTheme="minorHAnsi" w:hAnsiTheme="minorHAnsi"/>
              </w:rPr>
              <w:lastRenderedPageBreak/>
              <w:t>z perystaltyką i jej udziałem we właściwym funkcjonowaniu układu pokarmowego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17. Choroby układu </w:t>
            </w:r>
            <w:r w:rsidRPr="00AD60DC">
              <w:rPr>
                <w:rFonts w:asciiTheme="minorHAnsi" w:hAnsiTheme="minorHAnsi"/>
              </w:rPr>
              <w:lastRenderedPageBreak/>
              <w:t>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potrzebę zachowania higieny jamy </w:t>
            </w:r>
            <w:r w:rsidRPr="00AD60DC">
              <w:rPr>
                <w:rFonts w:asciiTheme="minorHAnsi" w:hAnsiTheme="minorHAnsi"/>
              </w:rPr>
              <w:lastRenderedPageBreak/>
              <w:t>ustnej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konieczność okresowego </w:t>
            </w:r>
            <w:r w:rsidRPr="00AD60DC">
              <w:rPr>
                <w:rFonts w:asciiTheme="minorHAnsi" w:hAnsiTheme="minorHAnsi"/>
              </w:rPr>
              <w:lastRenderedPageBreak/>
              <w:t>wykonywania przeglądu stanu uzębienia u stomatologa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zasady profilaktyki chorób </w:t>
            </w:r>
            <w:r w:rsidRPr="00AD60DC">
              <w:rPr>
                <w:rFonts w:asciiTheme="minorHAnsi" w:hAnsiTheme="minorHAnsi"/>
              </w:rPr>
              <w:lastRenderedPageBreak/>
              <w:t>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konsekwencje zdrowotne </w:t>
            </w:r>
            <w:r w:rsidRPr="00AD60DC">
              <w:rPr>
                <w:rFonts w:asciiTheme="minorHAnsi" w:hAnsiTheme="minorHAnsi"/>
              </w:rPr>
              <w:lastRenderedPageBreak/>
              <w:t>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podłoże chorób WZW A, B, C, choroby </w:t>
            </w:r>
            <w:r w:rsidRPr="00AD60DC">
              <w:rPr>
                <w:rFonts w:asciiTheme="minorHAnsi" w:hAnsiTheme="minorHAnsi"/>
              </w:rPr>
              <w:lastRenderedPageBreak/>
              <w:t>wrzodowej żołądka i dwunastnicy, zakażeń i zatruć pokarmowych, raka jelita grubego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funkcje obiegu </w:t>
            </w:r>
            <w:r w:rsidRPr="00AD60DC">
              <w:rPr>
                <w:rFonts w:asciiTheme="minorHAnsi" w:hAnsiTheme="minorHAnsi"/>
              </w:rPr>
              <w:lastRenderedPageBreak/>
              <w:t>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puls i ciśnienie krwi, 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etapy pracy serca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czynniki zwiększające i zmniejszające ryzyko zachorowania na 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nadciśnienia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funkcje elementów układu odpornościowego (narządów: śledziony, </w:t>
            </w:r>
            <w:r w:rsidRPr="00AD60DC">
              <w:rPr>
                <w:rFonts w:asciiTheme="minorHAnsi" w:hAnsiTheme="minorHAnsi"/>
              </w:rPr>
              <w:lastRenderedPageBreak/>
              <w:t>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przykłady mechanizmów odporności skierowanej przeciwko konkretnemu </w:t>
            </w:r>
            <w:r w:rsidRPr="00AD60DC">
              <w:rPr>
                <w:rFonts w:asciiTheme="minorHAnsi" w:hAnsiTheme="minorHAnsi"/>
              </w:rPr>
              <w:lastRenderedPageBreak/>
              <w:t>antygenowi oraz przykłady mechanizmów, które działają ogólnie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oddychania dla funkcjonowania </w:t>
            </w:r>
            <w:r w:rsidRPr="00AD60DC">
              <w:rPr>
                <w:rFonts w:asciiTheme="minorHAnsi" w:hAnsiTheme="minorHAnsi"/>
              </w:rPr>
              <w:lastRenderedPageBreak/>
              <w:t>organizmu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wyróżnia substraty i produkty oddychania komórkowego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istotę oddychania komórkowego oraz </w:t>
            </w:r>
            <w:r w:rsidRPr="00AD60DC">
              <w:rPr>
                <w:rFonts w:asciiTheme="minorHAnsi" w:hAnsiTheme="minorHAnsi"/>
              </w:rPr>
              <w:lastRenderedPageBreak/>
              <w:t>wymiany gazowej zewnętrznej i wewnętrznej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związek budowy z pełnioną funkcją poszczególnych części </w:t>
            </w:r>
            <w:r w:rsidRPr="00AD60DC">
              <w:rPr>
                <w:rFonts w:asciiTheme="minorHAnsi" w:hAnsiTheme="minorHAnsi"/>
              </w:rPr>
              <w:lastRenderedPageBreak/>
              <w:t>układu oddechowego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budowę i funkcjonowanie układu oddechowego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okresowych badań </w:t>
            </w:r>
            <w:r w:rsidRPr="00AD60DC">
              <w:rPr>
                <w:rFonts w:asciiTheme="minorHAnsi" w:hAnsiTheme="minorHAnsi"/>
              </w:rPr>
              <w:lastRenderedPageBreak/>
              <w:t>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 </w:t>
            </w:r>
            <w:proofErr w:type="spellStart"/>
            <w:r w:rsidRPr="00AD60DC">
              <w:rPr>
                <w:rFonts w:asciiTheme="minorHAnsi" w:hAnsiTheme="minorHAnsi"/>
              </w:rPr>
              <w:t>zachorowań</w:t>
            </w:r>
            <w:proofErr w:type="spellEnd"/>
            <w:r w:rsidRPr="00AD60DC">
              <w:rPr>
                <w:rFonts w:asciiTheme="minorHAnsi" w:hAnsiTheme="minorHAnsi"/>
              </w:rPr>
              <w:t xml:space="preserve">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wpływ zanieczyszczeń pyłowych powietrza na stan </w:t>
            </w:r>
            <w:r w:rsidRPr="00AD60DC">
              <w:rPr>
                <w:rFonts w:asciiTheme="minorHAnsi" w:hAnsiTheme="minorHAnsi"/>
              </w:rPr>
              <w:lastRenderedPageBreak/>
              <w:t>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wpływ czynników szkodliwych na funkcjonowanie układu oddechowego z uwzględnieniem zasad profilaktyki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32. Budowa i funkcje </w:t>
            </w:r>
          </w:p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negatywny </w:t>
            </w:r>
            <w:r w:rsidRPr="00AD60DC">
              <w:rPr>
                <w:rFonts w:asciiTheme="minorHAnsi" w:hAnsiTheme="minorHAnsi"/>
              </w:rPr>
              <w:lastRenderedPageBreak/>
              <w:t>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konsultowania </w:t>
            </w:r>
            <w:r w:rsidRPr="00AD60DC">
              <w:rPr>
                <w:rFonts w:asciiTheme="minorHAnsi" w:hAnsiTheme="minorHAnsi"/>
              </w:rPr>
              <w:lastRenderedPageBreak/>
              <w:t>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antagonizm działania insuliny </w:t>
            </w:r>
            <w:r w:rsidRPr="00AD60DC">
              <w:rPr>
                <w:rFonts w:asciiTheme="minorHAnsi" w:hAnsiTheme="minorHAnsi"/>
              </w:rPr>
              <w:lastRenderedPageBreak/>
              <w:t>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przykłady chorób wynikających </w:t>
            </w:r>
            <w:r w:rsidRPr="00AD60DC">
              <w:rPr>
                <w:rFonts w:asciiTheme="minorHAnsi" w:hAnsiTheme="minorHAnsi"/>
              </w:rPr>
              <w:lastRenderedPageBreak/>
              <w:t>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nadrzędną rolę przysadki w układzie </w:t>
            </w:r>
            <w:r w:rsidRPr="00AD60DC">
              <w:rPr>
                <w:rFonts w:asciiTheme="minorHAnsi" w:hAnsiTheme="minorHAnsi"/>
              </w:rPr>
              <w:lastRenderedPageBreak/>
              <w:t>dokrewnym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zmiany anatomiczne i fizjologiczne zachodzące </w:t>
            </w:r>
            <w:r w:rsidRPr="00AD60DC">
              <w:rPr>
                <w:rFonts w:asciiTheme="minorHAnsi" w:hAnsiTheme="minorHAnsi"/>
              </w:rPr>
              <w:lastRenderedPageBreak/>
              <w:t>w organizmie dziewczyny 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na rysunku / </w:t>
            </w:r>
            <w:r w:rsidRPr="00AD60DC">
              <w:rPr>
                <w:rFonts w:asciiTheme="minorHAnsi" w:hAnsiTheme="minorHAnsi"/>
              </w:rPr>
              <w:lastRenderedPageBreak/>
              <w:t>modelu elementy układu rozrodczego żeńskiego i podaje ich nazwy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uzasadnia, w jaki sposób budowa układu rozrodczego żeńskiego jest przystosowana do </w:t>
            </w:r>
            <w:r w:rsidRPr="00AD60DC">
              <w:rPr>
                <w:rFonts w:asciiTheme="minorHAnsi" w:hAnsiTheme="minorHAnsi"/>
              </w:rPr>
              <w:lastRenderedPageBreak/>
              <w:t>pełnionych funkcji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50. Rozwój 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etapy 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i ograniczenia ludzi w różnych fazach rozwoju osobniczego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nadużywania kofeiny </w:t>
            </w:r>
            <w:r w:rsidRPr="00AD60DC">
              <w:rPr>
                <w:rFonts w:asciiTheme="minorHAnsi" w:hAnsiTheme="minorHAnsi"/>
              </w:rPr>
              <w:lastRenderedPageBreak/>
              <w:t>i niektórych leków (oddziałujących na psychikę)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nikotynizmu (w tym </w:t>
            </w:r>
            <w:r w:rsidRPr="00AD60DC">
              <w:rPr>
                <w:rFonts w:asciiTheme="minorHAnsi" w:hAnsiTheme="minorHAnsi"/>
              </w:rPr>
              <w:lastRenderedPageBreak/>
              <w:t>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dopalaczami </w:t>
            </w:r>
            <w:r w:rsidRPr="00AD60DC">
              <w:rPr>
                <w:rFonts w:asciiTheme="minorHAnsi" w:hAnsiTheme="minorHAnsi"/>
              </w:rPr>
              <w:lastRenderedPageBreak/>
              <w:t>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D7774A" w:rsidRPr="00AD60DC" w:rsidRDefault="00D7774A" w:rsidP="00D7774A">
      <w:pPr>
        <w:pStyle w:val="001TekstpodstawowyNieuzywanefiz"/>
        <w:rPr>
          <w:rFonts w:asciiTheme="minorHAnsi" w:hAnsiTheme="minorHAnsi"/>
        </w:rPr>
      </w:pPr>
    </w:p>
    <w:p w:rsidR="00E237AC" w:rsidRDefault="00E237AC"/>
    <w:sectPr w:rsidR="00E237AC" w:rsidSect="00D77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A"/>
    <w:rsid w:val="00663394"/>
    <w:rsid w:val="00D7774A"/>
    <w:rsid w:val="00E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E2E6"/>
  <w15:chartTrackingRefBased/>
  <w15:docId w15:val="{EA93E6C8-D9BF-4C44-A661-6FD487D4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D777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D7774A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D7774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D7774A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D7774A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D7774A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D7774A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D7774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D7774A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D7774A"/>
    <w:rPr>
      <w:b/>
      <w:bCs/>
    </w:rPr>
  </w:style>
  <w:style w:type="character" w:customStyle="1" w:styleId="BoldCondensed">
    <w:name w:val="BoldCondensed"/>
    <w:uiPriority w:val="99"/>
    <w:rsid w:val="00D7774A"/>
    <w:rPr>
      <w:b/>
      <w:bCs/>
    </w:rPr>
  </w:style>
  <w:style w:type="character" w:customStyle="1" w:styleId="boldasia">
    <w:name w:val="bold (asia)"/>
    <w:uiPriority w:val="99"/>
    <w:rsid w:val="00D7774A"/>
    <w:rPr>
      <w:b/>
      <w:bCs/>
    </w:rPr>
  </w:style>
  <w:style w:type="character" w:customStyle="1" w:styleId="Indeksdolny">
    <w:name w:val="Indeks dolny"/>
    <w:uiPriority w:val="99"/>
    <w:rsid w:val="00D7774A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4185</Words>
  <Characters>25110</Characters>
  <Application>Microsoft Office Word</Application>
  <DocSecurity>0</DocSecurity>
  <Lines>209</Lines>
  <Paragraphs>58</Paragraphs>
  <ScaleCrop>false</ScaleCrop>
  <Company>Microsoft</Company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2017-09-06T10:50:00Z</dcterms:created>
  <dcterms:modified xsi:type="dcterms:W3CDTF">2018-09-04T06:31:00Z</dcterms:modified>
</cp:coreProperties>
</file>