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W</w:t>
      </w:r>
      <w:r>
        <w:rPr>
          <w:b/>
          <w:sz w:val="26"/>
          <w:szCs w:val="26"/>
        </w:rPr>
        <w:t>ymagania edukacyjne niezbędne do otrzymania poszczególnych śródrocznych i rocznych ocen klasyfikacyjnych z matematyki dla klasy VI na podstawie programu nauczania Matematyka z Plusem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360" w:right="1" w:hanging="36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Ocena dopuszczająca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Liczby naturalne i działania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interpretuje liczby naturalne na osi liczbowej; wykonuje działania w pamięci w zakresie 100; wykonuje działania pisemnie na liczbach czterocyfrowych; zna algorytm obliczania kwadratu i sześcianu liczb; oblicza wartość wyrażeń arytmetycznych dwudziałaniowych; porównuje różnicowo i ilorazowo liczby naturalne.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Liczby całkowite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zaznacza liczby całkowite na osi liczbowej; porównuje liczby całkowite; podaje liczbę przeciwną do danej; zna zasady działań na liczbach całkowitych.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ułamki zwykłe i dziesiętne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interpretuje ułamki zwykłe na osi liczbowej; skraca i rozszerza ułamki zwykłe przez podaną liczbę; zna algorytm zamiany liczby mieszanej na ułamek niewłaściwy i odwrotnie; zna algorytmy działań na ułamkach zwykłych; zamienia ułamki dziesiętne na zwykłe i odwrotnie; pamięciowo i pisemnie wykonuje działania na ułamkach dziesiętnych o małej ilości cyfr po przecinku.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Elementy algebry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 xml:space="preserve">Uczeń : </w:t>
      </w:r>
      <w:r>
        <w:rPr/>
        <w:t>zna zasady zapisywania wyrażeń algebraicznych; zna sposób obliczania wartości liczbowej wyrażenia algebraicznego; zna pojęcie równania; zna sposób rozwiązywania prostych równań.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Geometria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zna i rysuje podstawowe figury geometryczne i ich elementy; rysuje: proste, odcinki prostopadłe i równolegle, poszczególne rodzaje kątów, trójkątów i czworokątów; mierzy kąty wypukłe; stosuje twierdzenie o sumie kątów trójkąta; oblicza obwód wielokąta i pole prostokąta; zna sposoby obliczania pola trójkątów i znanuch czworokątów; wskazuje elementy budowy prostopadłościanu, graniastosłupa prostego i ostrosłupa; zna cechy prostopadłościanu, sześcianu, graniastosłupa prostego; rysuje siatki prostopadłościanów; rozpoznaje siatki graniastosłupów prostych; oblicza sumę krawędzi, pole i objętość prostopadłościanu.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Obliczenia praktyczne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 xml:space="preserve">Uczeń : </w:t>
      </w:r>
      <w:r>
        <w:rPr/>
        <w:t>określa 100%, 50%, 25%, 10%, 1% danej wielkości; zna algorytm zamiany procentów na ułamki i odwrotnie; odczytuje dane z tabeli, diagramu i wykresu; wykonuje proste obliczenia zegarowe i kalendarzowe; odczytuje temperaturę; zna jednostki długości, masy, pola powierzchni, objętości, czasu, prędkości; zna sposób obliczania długości odcinka w rzeczywistości lub w skali; zna znaczenie pojęć: prędkość, droga, czas.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 w:before="240" w:after="0"/>
        <w:ind w:left="360" w:right="1" w:hanging="36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Ocena dostateczna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Wszystkie wymagania na ocenę dopuszczającą i dodatkowo: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Liczby naturalne i działania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wykonuje w pamięci i pisemnie działania na liczbach naturalnych; oblicza kwadraty i sześciany liczb w zakresie 100; stosuje w obliczeniach kolejność działań; zna zasady zaokrąglania liczb naturalnych; rozwiązuje proste zadania tekstowe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Liczby całkowite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interpretuje liczby całkowite na osi liczbowej; wykonuje proste rachunki na liczbach całkowitych.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ułamki zwykłe i dziesiętne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zaznacza i odczytuje ułamki zwykłe i dziesiętne na osi liczbowej; skraca i rozszerza ułamki zwykłe; zamienia liczbę mieszaną na ułamek niewłaściwy i odwrotnie; wykonuje działania na ułamkach zwykłych; wykonuje w pamięci i pisemnie działania na ułamkach dziesiętnych; oblicza kwadraty i sześciany ułamków zwykłych i dziesiętnych; oblicza proste wyrażenia arytmetyczne, w których występują ułamki zwykłe i dziesiętne; zna pojęcie rozwinięcia dziesiętnego ułamka zwykłego; rozwiązuje proste zadania tekstowe.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Elementy algebry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 xml:space="preserve">Uczeń : </w:t>
      </w:r>
      <w:r>
        <w:rPr/>
        <w:t>zapisuje proste wyrażenia algebraiczne; oblicza wartość liczbową wyrażenia algebraicznego; rozwiązuje proste zadania za pomocą równania.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Geometria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rozwiązuje proste zadania związane z  kołem i okręgiem; rysuje kąty o danej mierze; zna wlasności trójkątów i czworokątów; oblicza brakujące miary kątów; oblicza pole trójkąta i znanych czworokątów; konsruuje trójkąt o trzech danych bokach; rozpoznaje walce,stożki i kule; zna cechy i rozpoznaje siatki ostrosłupów; oblicza sumę krawędzi graniastosłupa; zna sposób obliczania pola i objętości graniastosłupa prostego.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Obliczenia praktyczne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zamienia proste przykłady procentów na ułamki i odwrotnie; zna sposób obliczania procentu liczby naturalnej; odczytuje dane przedstawione w tabelach, diagramach i na wykresach; wykonuje obliczenia kalendarzowe i zegarowe; zamienia jednostki długości, masy, czasu; wykonuje proste obliczenia dotyczące skali; oblicza prędkość, drogę, czas w sytuacjach praktycznych.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 w:before="240" w:after="0"/>
        <w:ind w:left="360" w:right="1" w:hanging="36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Ocena dobra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Wszystkie wymagania na ocenę dostateczną i dodatkowo: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Liczby naturalne i działania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 xml:space="preserve">Uczeń </w:t>
      </w:r>
      <w:r>
        <w:rPr/>
        <w:t>: sprawnie wykonuje w pamięci i pisemnie działania na liczbach naturalnych; oblicza kwadraty i sześciany liczb; oblicza wartość wyrażenia arytmetycznego; zaokrągla liczby naturalne; rozwiązuje typowe zadania tekstowe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Liczby całkowite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podaje wartość bezwzględną; wykonuje rachunki na liczbach całkowitych.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ułamki zwykłe i dziesiętne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zaznacza i odczytuje liczby mieszane i ułamki dziesiętne na osi liczbowej; wykonuje działania na liczbach mieszanych; sprawnie wykonuje w pamięci i pisemnie działania na ułamkach dziesiętnych; oblicza kwadraty i sześciany liczb mieszanych; oblicza  wyrażenia arytmetyczne zawierające ułamki zwykłe i dziesiętne; podaje rozwinięcie dziesiętne ułamka zwykłego; zaokrągla ułamki dziesiętne; rozwiązuje typowe zadania tekstowe.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Elementy algebry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korzysta z nieskomplikowanych wzorów; upraszcza wyrażenia algebraiczne; oblicza wartość liczbową wyrażenia algebraicznego po jego przekształceniu; rozwiązuje typowe zadanie tekstowe za pomocą równania.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Geometria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rysuje figury geometryczne spełniające dane warunki; rozwiązuje typowe zadania wykorzystując znane własności koła, okręgu, kątów, trójkątów i czworokątów; rozwiązuje typowe zadania związane z obwodem i polem trójkątów i czworokątów; ustala możliwość konsrukcji trójkąta; rysuje siatki graniastosłupów prostych; oblicza sumę krawędzi ostrosłupa; oblicza pole i objętość graniastosłupa prostego; zna sposób obliczania pola powierzchni ostrosłupa; rozwiązuje typowe zadania dotyczące graniastosłupów i ostrosłupów.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Obliczenia praktyczne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gromadzi i porządkuje dane; odczytuje i interpretuje dane przedstawione w tabelach, diagramach i na wykresach; stosuje jednostki pola i objętości; rozwiązuje typowe zadania dotyczące procentów, skali, prędkości, drogi i czasu.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 w:before="240" w:after="0"/>
        <w:ind w:left="360" w:right="1" w:hanging="36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Ocena bardzo dobra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Wszystkie wymagania na ocenę dobrą i dodatkowo: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Liczby naturalne i działania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 xml:space="preserve">Uczeń </w:t>
      </w:r>
      <w:r>
        <w:rPr/>
        <w:t>: oblicza wartość wielodziałaniowego wyrażenia arytmetycznego zawierającego potęgi; stosuje poznane własności liczb i działań do rozwiązywania zadań; rozwiązuje nietypowe zadania tekstowe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Liczby całkowite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oblicza wartość wyrażenia arytmetycznego kilkudziałaniowego, w którym występują liczby całkowite ujemne.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ułamki zwykłe i dziesiętne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oblicza wielodziałaniowe wyrażenia arytmetyczne, w których występują ułamki zwykłe i dziesiętne; porównuje rozwinięcia dziesiętne liczb; rozwiązuje nietypowe zadania tekstowe.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Elementy algebry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przekształca nieskomplikowane wzory; buduje wyrażenia algebraiczne; rozwiązuje równania z przekształceniem wyrażeń; rozwiązuje nietypowe zadanie tekstowe za pomocą równania.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Geometria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>Uczeń :</w:t>
      </w:r>
      <w:r>
        <w:rPr/>
        <w:t xml:space="preserve"> rozwiązuje nietypowe zadania stosując własności figur geometrycznych; określa miary kątów odpowiadających i naprzemianległych; rozwiązuje nietypowe zadania dotyczące wielokątów, graniastosłupów i ostrosłupów.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</w:rPr>
      </w:pPr>
      <w:r>
        <w:rPr>
          <w:b/>
        </w:rPr>
        <w:t>Obliczenia praktyczne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 xml:space="preserve">Uczeń </w:t>
      </w:r>
      <w:r>
        <w:rPr/>
        <w:t>: przedstawia dane w postaci diagramu, wykresu; zamienia jednostki pola i objętości; rozwiązuje nietypowe zadania dotyczące kalendarza, zegaru, skali, procentów, prędkości, drogi i czasu.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40" w:before="240" w:after="0"/>
        <w:ind w:left="360" w:right="1" w:hanging="36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Ocena celująca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Wszystkie wymagania na ocenę bardzo dobrą i dodatkowo: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1" w:hanging="0"/>
        <w:rPr/>
      </w:pPr>
      <w:r>
        <w:rPr>
          <w:b/>
        </w:rPr>
        <w:t xml:space="preserve">Uczeń : </w:t>
      </w:r>
      <w:r>
        <w:rPr/>
        <w:t>dostrzega i formułuje własności liczb, działań i figur geometrycznych; rozwiązuje nietypowe zadania tekstowe wykraczające poza podstawę programową; uczestniczy w konkursach matematycznych i osiąga sukcesy.</w:t>
      </w:r>
    </w:p>
    <w:sectPr>
      <w:footerReference w:type="default" r:id="rId2"/>
      <w:type w:val="nextPage"/>
      <w:pgSz w:w="11906" w:h="16838"/>
      <w:pgMar w:left="851" w:right="849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92257871"/>
    </w:sdtPr>
    <w:sdtContent>
      <w:p>
        <w:pPr>
          <w:pStyle w:val="Stopka"/>
          <w:jc w:val="center"/>
          <w:rPr>
            <w:sz w:val="16"/>
          </w:rPr>
        </w:pPr>
        <w:r>
          <w:rPr>
            <w:sz w:val="16"/>
          </w:rPr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7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431f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431f1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d154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b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15683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HeaderChar"/>
    <w:uiPriority w:val="99"/>
    <w:unhideWhenUsed/>
    <w:rsid w:val="009431f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9431f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d15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3147</TotalTime>
  <Application>LibreOffice/6.0.2.1$Windows_x86 LibreOffice_project/f7f06a8f319e4b62f9bc5095aa112a65d2f3ac89</Application>
  <Pages>2</Pages>
  <Words>993</Words>
  <Characters>6868</Characters>
  <CharactersWithSpaces>7799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2015-08-31T15:23:00Z</dcterms:created>
  <dc:creator>7</dc:creator>
  <dc:description/>
  <dc:language>pl-PL</dc:language>
  <cp:lastModifiedBy/>
  <cp:lastPrinted>2015-09-22T11:47:00Z</cp:lastPrinted>
  <dcterms:modified xsi:type="dcterms:W3CDTF">2019-05-14T20:40:46Z</dcterms:modified>
  <cp:revision>175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