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85" w:rsidRDefault="00623277" w:rsidP="00073D8B">
      <w:pPr>
        <w:shd w:val="clear" w:color="auto" w:fill="FFFFFF"/>
        <w:spacing w:before="360" w:after="240"/>
        <w:ind w:left="1701"/>
        <w:rPr>
          <w:rFonts w:ascii="Arial Narrow" w:hAnsi="Arial Narrow" w:cs="Arial"/>
          <w:b/>
          <w:sz w:val="40"/>
          <w:szCs w:val="40"/>
          <w:u w:val="single"/>
        </w:rPr>
      </w:pPr>
      <w:r>
        <w:rPr>
          <w:noProof/>
          <w:snapToGrid/>
          <w:lang w:val="pl-PL" w:eastAsia="pl-PL"/>
        </w:rPr>
        <w:drawing>
          <wp:anchor distT="0" distB="0" distL="114300" distR="114300" simplePos="0" relativeHeight="251657216" behindDoc="0" locked="0" layoutInCell="1" allowOverlap="1">
            <wp:simplePos x="0" y="0"/>
            <wp:positionH relativeFrom="column">
              <wp:posOffset>-167640</wp:posOffset>
            </wp:positionH>
            <wp:positionV relativeFrom="paragraph">
              <wp:posOffset>-76835</wp:posOffset>
            </wp:positionV>
            <wp:extent cx="1062990" cy="1062990"/>
            <wp:effectExtent l="0" t="0" r="0" b="3810"/>
            <wp:wrapNone/>
            <wp:docPr id="2" name="Picture 1" descr="C:\Users\xavier.platteau\Downloads\ecv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avier.platteau\Downloads\ecvet-logo.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62990" cy="1062990"/>
                    </a:xfrm>
                    <a:prstGeom prst="rect">
                      <a:avLst/>
                    </a:prstGeom>
                    <a:noFill/>
                    <a:ln>
                      <a:noFill/>
                    </a:ln>
                  </pic:spPr>
                </pic:pic>
              </a:graphicData>
            </a:graphic>
          </wp:anchor>
        </w:drawing>
      </w:r>
      <w:r>
        <w:rPr>
          <w:noProof/>
          <w:snapToGrid/>
          <w:lang w:val="pl-PL" w:eastAsia="pl-PL"/>
        </w:rPr>
        <w:drawing>
          <wp:anchor distT="0" distB="0" distL="114300" distR="114300" simplePos="0" relativeHeight="251658240" behindDoc="0" locked="0" layoutInCell="1" allowOverlap="1">
            <wp:simplePos x="0" y="0"/>
            <wp:positionH relativeFrom="column">
              <wp:posOffset>4683760</wp:posOffset>
            </wp:positionH>
            <wp:positionV relativeFrom="paragraph">
              <wp:posOffset>168275</wp:posOffset>
            </wp:positionV>
            <wp:extent cx="1138555" cy="760730"/>
            <wp:effectExtent l="0" t="0" r="444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8555" cy="760730"/>
                    </a:xfrm>
                    <a:prstGeom prst="rect">
                      <a:avLst/>
                    </a:prstGeom>
                    <a:noFill/>
                    <a:ln>
                      <a:noFill/>
                    </a:ln>
                  </pic:spPr>
                </pic:pic>
              </a:graphicData>
            </a:graphic>
          </wp:anchor>
        </w:drawing>
      </w:r>
      <w:r w:rsidR="00653556" w:rsidRPr="00653556">
        <w:rPr>
          <w:rFonts w:ascii="Arial Narrow" w:hAnsi="Arial Narrow" w:cs="Arial"/>
          <w:b/>
          <w:sz w:val="40"/>
          <w:szCs w:val="40"/>
          <w:u w:val="single"/>
        </w:rPr>
        <w:t>Memorandum of Understanding</w:t>
      </w:r>
    </w:p>
    <w:p w:rsidR="00D903D5" w:rsidRPr="00BA09A8" w:rsidRDefault="00073D8B" w:rsidP="00073D8B">
      <w:pPr>
        <w:shd w:val="clear" w:color="auto" w:fill="FFFFFF"/>
        <w:tabs>
          <w:tab w:val="left" w:pos="3402"/>
        </w:tabs>
        <w:spacing w:before="240" w:after="1440"/>
        <w:ind w:left="1985"/>
        <w:rPr>
          <w:rFonts w:ascii="Arial Narrow" w:hAnsi="Arial Narrow" w:cs="Arial"/>
          <w:b/>
          <w:color w:val="808080"/>
          <w:sz w:val="40"/>
          <w:szCs w:val="40"/>
        </w:rPr>
      </w:pPr>
      <w:r w:rsidRPr="00BA09A8">
        <w:rPr>
          <w:rFonts w:ascii="Arial Narrow" w:hAnsi="Arial Narrow" w:cs="Arial"/>
          <w:b/>
          <w:color w:val="808080"/>
          <w:sz w:val="40"/>
          <w:szCs w:val="40"/>
        </w:rPr>
        <w:tab/>
      </w:r>
    </w:p>
    <w:tbl>
      <w:tblPr>
        <w:tblW w:w="0" w:type="auto"/>
        <w:tblBorders>
          <w:top w:val="single" w:sz="8" w:space="0" w:color="000000"/>
          <w:bottom w:val="single" w:sz="8" w:space="0" w:color="000000"/>
        </w:tblBorders>
        <w:tblLook w:val="04A0"/>
      </w:tblPr>
      <w:tblGrid>
        <w:gridCol w:w="2518"/>
        <w:gridCol w:w="6770"/>
      </w:tblGrid>
      <w:tr w:rsidR="00D82F40" w:rsidRPr="00212868" w:rsidTr="00DF33E3">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D82F40" w:rsidRPr="002137A8" w:rsidRDefault="00653556" w:rsidP="00E77931">
            <w:pPr>
              <w:pStyle w:val="Akapitzlist"/>
              <w:numPr>
                <w:ilvl w:val="0"/>
                <w:numId w:val="7"/>
              </w:numPr>
              <w:spacing w:before="120" w:after="120"/>
              <w:ind w:left="357" w:hanging="357"/>
              <w:jc w:val="both"/>
              <w:rPr>
                <w:rFonts w:ascii="Arial Narrow" w:hAnsi="Arial Narrow" w:cs="Arial"/>
                <w:bCs/>
                <w:color w:val="000000"/>
              </w:rPr>
            </w:pPr>
            <w:r w:rsidRPr="00E77931">
              <w:rPr>
                <w:rFonts w:ascii="Arial Narrow" w:hAnsi="Arial Narrow" w:cs="Arial"/>
                <w:b/>
                <w:sz w:val="28"/>
                <w:szCs w:val="28"/>
              </w:rPr>
              <w:t>Objectives of the Memorandum of Understanding</w:t>
            </w:r>
          </w:p>
        </w:tc>
      </w:tr>
      <w:tr w:rsidR="00E77931" w:rsidRPr="00212868" w:rsidTr="00E77931">
        <w:trPr>
          <w:cantSplit/>
          <w:trHeight w:val="567"/>
        </w:trPr>
        <w:tc>
          <w:tcPr>
            <w:tcW w:w="9288" w:type="dxa"/>
            <w:gridSpan w:val="2"/>
            <w:tcBorders>
              <w:top w:val="nil"/>
              <w:left w:val="nil"/>
              <w:bottom w:val="single" w:sz="4" w:space="0" w:color="auto"/>
              <w:right w:val="nil"/>
            </w:tcBorders>
            <w:shd w:val="clear" w:color="auto" w:fill="auto"/>
            <w:vAlign w:val="center"/>
          </w:tcPr>
          <w:p w:rsidR="00E77931" w:rsidRDefault="00E77931" w:rsidP="00D903D5">
            <w:pPr>
              <w:spacing w:before="120" w:after="120"/>
              <w:jc w:val="both"/>
              <w:rPr>
                <w:rFonts w:ascii="Arial Narrow" w:hAnsi="Arial Narrow" w:cs="Arial"/>
                <w:bCs/>
                <w:color w:val="000000"/>
              </w:rPr>
            </w:pPr>
            <w:r w:rsidRPr="00E77931">
              <w:rPr>
                <w:rFonts w:ascii="Arial Narrow" w:hAnsi="Arial Narrow" w:cs="Arial"/>
                <w:bCs/>
                <w:color w:val="000000"/>
              </w:rPr>
              <w:t>The Memorandum of Understanding</w:t>
            </w:r>
            <w:r w:rsidR="00D903D5">
              <w:rPr>
                <w:rStyle w:val="Odwoanieprzypisudolnego"/>
                <w:rFonts w:ascii="Arial Narrow" w:hAnsi="Arial Narrow" w:cs="Arial"/>
                <w:b/>
                <w:sz w:val="40"/>
                <w:szCs w:val="40"/>
                <w:u w:val="single"/>
              </w:rPr>
              <w:footnoteReference w:id="2"/>
            </w:r>
            <w:r w:rsidR="00D903D5">
              <w:rPr>
                <w:rFonts w:ascii="Arial Narrow" w:hAnsi="Arial Narrow" w:cs="Arial"/>
                <w:bCs/>
                <w:color w:val="000000"/>
              </w:rPr>
              <w:t xml:space="preserve"> (MoU)</w:t>
            </w:r>
            <w:r w:rsidRPr="00E77931">
              <w:rPr>
                <w:rFonts w:ascii="Arial Narrow" w:hAnsi="Arial Narrow" w:cs="Arial"/>
                <w:bCs/>
                <w:color w:val="000000"/>
              </w:rPr>
              <w:t xml:space="preserve"> forms the framework for cooperation between the competent institutions. It aims to establish mutual trust between the partners. In </w:t>
            </w:r>
            <w:r w:rsidR="00D903D5">
              <w:rPr>
                <w:rFonts w:ascii="Arial Narrow" w:hAnsi="Arial Narrow" w:cs="Arial"/>
                <w:bCs/>
                <w:color w:val="000000"/>
              </w:rPr>
              <w:t>this</w:t>
            </w:r>
            <w:r w:rsidRPr="00E77931">
              <w:rPr>
                <w:rFonts w:ascii="Arial Narrow" w:hAnsi="Arial Narrow" w:cs="Arial"/>
                <w:bCs/>
                <w:color w:val="000000"/>
              </w:rPr>
              <w:t>Memorandum of Understanding partner organisations mutually accept their respective criteria and procedures for quality assurance, assessment, validation and recognition of knowledge, skills and competence for the purpose of transferring credit.</w:t>
            </w:r>
          </w:p>
        </w:tc>
      </w:tr>
      <w:tr w:rsidR="00516C69" w:rsidRPr="00212868" w:rsidTr="00E77931">
        <w:trPr>
          <w:cantSplit/>
          <w:trHeight w:val="567"/>
        </w:trPr>
        <w:tc>
          <w:tcPr>
            <w:tcW w:w="2518" w:type="dxa"/>
            <w:tcBorders>
              <w:top w:val="single" w:sz="4" w:space="0" w:color="auto"/>
              <w:left w:val="nil"/>
              <w:bottom w:val="single" w:sz="4" w:space="0" w:color="auto"/>
              <w:right w:val="single" w:sz="4" w:space="0" w:color="auto"/>
            </w:tcBorders>
            <w:shd w:val="clear" w:color="auto" w:fill="auto"/>
            <w:vAlign w:val="center"/>
          </w:tcPr>
          <w:p w:rsidR="00516C69" w:rsidRPr="002137A8" w:rsidRDefault="00E77931" w:rsidP="00BB09BD">
            <w:pPr>
              <w:spacing w:before="120" w:after="120"/>
              <w:ind w:right="113"/>
              <w:jc w:val="right"/>
              <w:rPr>
                <w:rFonts w:ascii="Arial Narrow" w:hAnsi="Arial Narrow" w:cs="Arial"/>
                <w:bCs/>
                <w:color w:val="000000"/>
                <w:sz w:val="22"/>
                <w:szCs w:val="22"/>
              </w:rPr>
            </w:pPr>
            <w:r w:rsidRPr="00E77931">
              <w:rPr>
                <w:rFonts w:ascii="Arial Narrow" w:hAnsi="Arial Narrow" w:cs="Arial"/>
                <w:bCs/>
                <w:color w:val="000000"/>
                <w:sz w:val="22"/>
                <w:szCs w:val="22"/>
              </w:rPr>
              <w:t>Are other objectives agreed</w:t>
            </w:r>
            <w:r>
              <w:rPr>
                <w:rFonts w:ascii="Arial Narrow" w:hAnsi="Arial Narrow" w:cs="Arial"/>
                <w:bCs/>
                <w:color w:val="000000"/>
                <w:sz w:val="22"/>
                <w:szCs w:val="22"/>
              </w:rPr>
              <w:t xml:space="preserve"> on? Please tick as appropriate</w:t>
            </w:r>
          </w:p>
        </w:tc>
        <w:tc>
          <w:tcPr>
            <w:tcW w:w="6770" w:type="dxa"/>
            <w:tcBorders>
              <w:top w:val="single" w:sz="4" w:space="0" w:color="auto"/>
              <w:left w:val="single" w:sz="4" w:space="0" w:color="auto"/>
              <w:bottom w:val="single" w:sz="4" w:space="0" w:color="auto"/>
              <w:right w:val="nil"/>
            </w:tcBorders>
            <w:shd w:val="clear" w:color="auto" w:fill="auto"/>
            <w:vAlign w:val="center"/>
          </w:tcPr>
          <w:p w:rsidR="00E77931" w:rsidRPr="002137A8" w:rsidRDefault="00DF33E3" w:rsidP="00E77931">
            <w:pPr>
              <w:spacing w:before="120" w:after="120"/>
              <w:rPr>
                <w:rFonts w:ascii="Arial Narrow" w:hAnsi="Arial Narrow" w:cs="Arial"/>
                <w:color w:val="000000"/>
                <w:sz w:val="22"/>
                <w:szCs w:val="22"/>
              </w:rPr>
            </w:pPr>
            <w:r w:rsidRPr="00DF33E3">
              <w:rPr>
                <w:rFonts w:ascii="MS Gothic" w:eastAsia="MS Gothic" w:hAnsi="MS Gothic" w:cs="Arial"/>
                <w:color w:val="000000"/>
                <w:sz w:val="22"/>
                <w:szCs w:val="22"/>
              </w:rPr>
              <w:t>☒</w:t>
            </w:r>
            <w:r w:rsidR="00E77931">
              <w:rPr>
                <w:rFonts w:ascii="Arial Narrow" w:hAnsi="Arial Narrow" w:cs="Arial"/>
                <w:color w:val="000000"/>
                <w:sz w:val="22"/>
                <w:szCs w:val="22"/>
              </w:rPr>
              <w:t>No</w:t>
            </w:r>
          </w:p>
          <w:p w:rsidR="00E77931" w:rsidRPr="002137A8" w:rsidRDefault="00E77931" w:rsidP="00D903D5">
            <w:pPr>
              <w:spacing w:before="120" w:after="120"/>
              <w:rPr>
                <w:rFonts w:ascii="Arial Narrow" w:hAnsi="Arial Narrow" w:cs="Arial"/>
                <w:color w:val="000000"/>
                <w:sz w:val="22"/>
                <w:szCs w:val="22"/>
              </w:rPr>
            </w:pPr>
            <w:r>
              <w:rPr>
                <w:rFonts w:ascii="MS Gothic" w:eastAsia="MS Gothic" w:hAnsi="MS Gothic" w:cs="Arial" w:hint="eastAsia"/>
                <w:color w:val="000000"/>
                <w:sz w:val="22"/>
                <w:szCs w:val="22"/>
              </w:rPr>
              <w:t>☐</w:t>
            </w:r>
            <w:r>
              <w:rPr>
                <w:rFonts w:ascii="Arial Narrow" w:hAnsi="Arial Narrow" w:cs="Arial"/>
                <w:color w:val="000000"/>
                <w:sz w:val="22"/>
                <w:szCs w:val="22"/>
              </w:rPr>
              <w:t xml:space="preserve">Yes – these are: </w:t>
            </w:r>
          </w:p>
        </w:tc>
      </w:tr>
    </w:tbl>
    <w:p w:rsidR="00E77931" w:rsidRDefault="00E77931">
      <w:r>
        <w:br w:type="page"/>
      </w:r>
    </w:p>
    <w:tbl>
      <w:tblPr>
        <w:tblW w:w="0" w:type="auto"/>
        <w:tblBorders>
          <w:top w:val="single" w:sz="8" w:space="0" w:color="000000"/>
          <w:bottom w:val="single" w:sz="8" w:space="0" w:color="000000"/>
        </w:tblBorders>
        <w:tblLook w:val="04A0"/>
      </w:tblPr>
      <w:tblGrid>
        <w:gridCol w:w="2518"/>
        <w:gridCol w:w="6770"/>
      </w:tblGrid>
      <w:tr w:rsidR="00B45D5F" w:rsidRPr="00212868" w:rsidTr="00073D8B">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B45D5F" w:rsidRPr="002137A8" w:rsidRDefault="00E77931" w:rsidP="00287E79">
            <w:pPr>
              <w:pStyle w:val="Akapitzlist"/>
              <w:numPr>
                <w:ilvl w:val="0"/>
                <w:numId w:val="7"/>
              </w:numPr>
              <w:spacing w:before="120" w:after="120"/>
              <w:ind w:left="357" w:hanging="357"/>
              <w:jc w:val="both"/>
              <w:rPr>
                <w:rFonts w:ascii="Arial Narrow" w:hAnsi="Arial Narrow" w:cs="Arial"/>
                <w:bCs/>
                <w:color w:val="000000"/>
              </w:rPr>
            </w:pPr>
            <w:r w:rsidRPr="00287E79">
              <w:rPr>
                <w:rFonts w:ascii="Arial Narrow" w:hAnsi="Arial Narrow" w:cs="Arial"/>
                <w:b/>
                <w:bCs/>
                <w:color w:val="000000"/>
                <w:sz w:val="28"/>
                <w:szCs w:val="28"/>
              </w:rPr>
              <w:lastRenderedPageBreak/>
              <w:t>Organisations signing the Memorandum of Understanding</w:t>
            </w:r>
          </w:p>
        </w:tc>
      </w:tr>
      <w:tr w:rsidR="00287E79" w:rsidRPr="00212868" w:rsidTr="00073D8B">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287E79" w:rsidRPr="002137A8" w:rsidRDefault="00287E79" w:rsidP="00BB09BD">
            <w:pPr>
              <w:spacing w:before="120" w:after="120"/>
              <w:rPr>
                <w:rFonts w:ascii="Arial Narrow" w:hAnsi="Arial Narrow" w:cs="Arial"/>
                <w:color w:val="000000"/>
                <w:sz w:val="22"/>
                <w:szCs w:val="22"/>
              </w:rPr>
            </w:pPr>
            <w:r>
              <w:rPr>
                <w:rFonts w:ascii="Arial Narrow" w:hAnsi="Arial Narrow" w:cs="Arial"/>
                <w:color w:val="000000"/>
                <w:sz w:val="22"/>
                <w:szCs w:val="22"/>
              </w:rPr>
              <w:t>Organisation 1</w:t>
            </w:r>
          </w:p>
        </w:tc>
      </w:tr>
      <w:tr w:rsidR="00B45D5F" w:rsidRPr="00212868" w:rsidTr="00C63392">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B45D5F" w:rsidRPr="002137A8" w:rsidRDefault="00E77931" w:rsidP="00E77931">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B45D5F" w:rsidRPr="002137A8" w:rsidRDefault="00624D0D" w:rsidP="00BB09BD">
            <w:pPr>
              <w:spacing w:before="120" w:after="120"/>
              <w:rPr>
                <w:rFonts w:ascii="Arial Narrow" w:hAnsi="Arial Narrow" w:cs="Arial"/>
                <w:color w:val="000000"/>
                <w:sz w:val="22"/>
                <w:szCs w:val="22"/>
              </w:rPr>
            </w:pPr>
            <w:r w:rsidRPr="00624D0D">
              <w:rPr>
                <w:rFonts w:ascii="Arial Narrow" w:hAnsi="Arial Narrow" w:cs="Arial"/>
                <w:color w:val="000000"/>
                <w:sz w:val="22"/>
                <w:szCs w:val="22"/>
              </w:rPr>
              <w:t>Poland</w:t>
            </w:r>
          </w:p>
        </w:tc>
      </w:tr>
      <w:tr w:rsidR="00B45D5F" w:rsidRPr="004F280D"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B45D5F" w:rsidRPr="002137A8" w:rsidRDefault="000774C7" w:rsidP="000774C7">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Name of o</w:t>
            </w:r>
            <w:r w:rsidR="00E77931">
              <w:rPr>
                <w:rFonts w:ascii="Arial Narrow" w:hAnsi="Arial Narrow" w:cs="Arial"/>
                <w:bCs/>
                <w:color w:val="000000"/>
                <w:sz w:val="22"/>
                <w:szCs w:val="22"/>
              </w:rPr>
              <w:t>rganisation</w:t>
            </w:r>
          </w:p>
        </w:tc>
        <w:tc>
          <w:tcPr>
            <w:tcW w:w="6770" w:type="dxa"/>
            <w:tcBorders>
              <w:top w:val="dotted" w:sz="4" w:space="0" w:color="auto"/>
              <w:left w:val="single" w:sz="4" w:space="0" w:color="auto"/>
              <w:bottom w:val="dotted" w:sz="4" w:space="0" w:color="auto"/>
            </w:tcBorders>
            <w:shd w:val="clear" w:color="auto" w:fill="auto"/>
            <w:vAlign w:val="center"/>
          </w:tcPr>
          <w:p w:rsidR="00B45D5F" w:rsidRPr="00624D0D" w:rsidRDefault="00B14A45" w:rsidP="007E0A81">
            <w:pPr>
              <w:spacing w:before="120" w:after="120"/>
              <w:rPr>
                <w:rFonts w:ascii="Arial Narrow" w:hAnsi="Arial Narrow" w:cs="Arial"/>
                <w:color w:val="000000"/>
                <w:sz w:val="22"/>
                <w:szCs w:val="22"/>
                <w:lang w:val="pl-PL"/>
              </w:rPr>
            </w:pPr>
            <w:r>
              <w:rPr>
                <w:rFonts w:ascii="Arial Narrow" w:hAnsi="Arial Narrow" w:cs="Arial"/>
                <w:color w:val="000000"/>
                <w:sz w:val="22"/>
                <w:szCs w:val="22"/>
                <w:lang w:val="pl-PL"/>
              </w:rPr>
              <w:t xml:space="preserve">Zespół Szkół Ponadgimnazjalnych </w:t>
            </w:r>
          </w:p>
        </w:tc>
      </w:tr>
      <w:tr w:rsidR="00E77931" w:rsidRPr="00212868" w:rsidTr="00C63392">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E77931" w:rsidRDefault="00E77931" w:rsidP="00E77931">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E77931" w:rsidRPr="002137A8" w:rsidRDefault="00E77931" w:rsidP="00BB09BD">
            <w:pPr>
              <w:spacing w:before="120" w:after="120"/>
              <w:rPr>
                <w:rFonts w:ascii="Arial Narrow" w:hAnsi="Arial Narrow" w:cs="Arial"/>
                <w:color w:val="000000"/>
                <w:sz w:val="22"/>
                <w:szCs w:val="22"/>
              </w:rPr>
            </w:pPr>
          </w:p>
        </w:tc>
      </w:tr>
      <w:tr w:rsidR="00B45D5F" w:rsidRPr="00212868" w:rsidTr="00C63392">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B45D5F" w:rsidRPr="002137A8" w:rsidRDefault="00B45D5F" w:rsidP="00BB09B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B45D5F" w:rsidRPr="002137A8" w:rsidRDefault="00B45D5F" w:rsidP="00BB09BD">
            <w:pPr>
              <w:spacing w:before="120" w:after="120"/>
              <w:rPr>
                <w:rFonts w:ascii="Arial Narrow" w:hAnsi="Arial Narrow" w:cs="Arial"/>
                <w:color w:val="000000"/>
                <w:sz w:val="22"/>
                <w:szCs w:val="22"/>
              </w:rPr>
            </w:pPr>
          </w:p>
        </w:tc>
      </w:tr>
      <w:tr w:rsidR="00B45D5F" w:rsidRPr="00212868"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B45D5F" w:rsidRPr="002137A8" w:rsidRDefault="00B45D5F" w:rsidP="00BB09B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B45D5F" w:rsidRPr="002137A8" w:rsidRDefault="00B45D5F" w:rsidP="00BB09BD">
            <w:pPr>
              <w:spacing w:before="120" w:after="120"/>
              <w:rPr>
                <w:rFonts w:ascii="Arial Narrow" w:hAnsi="Arial Narrow" w:cs="Arial"/>
                <w:color w:val="000000"/>
                <w:sz w:val="22"/>
                <w:szCs w:val="22"/>
              </w:rPr>
            </w:pPr>
          </w:p>
        </w:tc>
      </w:tr>
      <w:tr w:rsidR="00B45D5F" w:rsidRPr="00212868" w:rsidTr="00C63392">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B45D5F" w:rsidRPr="002137A8" w:rsidRDefault="00B45D5F" w:rsidP="00BB09B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B45D5F" w:rsidRPr="002137A8" w:rsidRDefault="00B45D5F" w:rsidP="00BB09BD">
            <w:pPr>
              <w:spacing w:before="120" w:after="120"/>
              <w:rPr>
                <w:rFonts w:ascii="Arial Narrow" w:hAnsi="Arial Narrow" w:cs="Arial"/>
                <w:color w:val="000000"/>
                <w:sz w:val="22"/>
                <w:szCs w:val="22"/>
              </w:rPr>
            </w:pPr>
          </w:p>
        </w:tc>
      </w:tr>
      <w:tr w:rsidR="000774C7" w:rsidRPr="00212868" w:rsidTr="0029562D">
        <w:trPr>
          <w:cantSplit/>
          <w:trHeight w:val="495"/>
        </w:trPr>
        <w:tc>
          <w:tcPr>
            <w:tcW w:w="2518" w:type="dxa"/>
            <w:vMerge w:val="restart"/>
            <w:tcBorders>
              <w:top w:val="dotted" w:sz="4" w:space="0" w:color="auto"/>
              <w:right w:val="single" w:sz="4" w:space="0" w:color="auto"/>
            </w:tcBorders>
            <w:shd w:val="clear" w:color="auto" w:fill="auto"/>
            <w:vAlign w:val="center"/>
          </w:tcPr>
          <w:p w:rsidR="000774C7" w:rsidRPr="002137A8" w:rsidRDefault="000774C7" w:rsidP="000774C7">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 xml:space="preserve">Contact person  </w:t>
            </w:r>
          </w:p>
        </w:tc>
        <w:tc>
          <w:tcPr>
            <w:tcW w:w="6770" w:type="dxa"/>
            <w:tcBorders>
              <w:top w:val="dotted" w:sz="4" w:space="0" w:color="auto"/>
              <w:left w:val="single" w:sz="4" w:space="0" w:color="auto"/>
              <w:bottom w:val="dotted" w:sz="4" w:space="0" w:color="auto"/>
            </w:tcBorders>
            <w:shd w:val="clear" w:color="auto" w:fill="auto"/>
            <w:vAlign w:val="center"/>
          </w:tcPr>
          <w:p w:rsidR="000774C7" w:rsidRPr="002137A8" w:rsidRDefault="000774C7" w:rsidP="007E0A81">
            <w:pPr>
              <w:spacing w:before="120" w:after="120"/>
              <w:rPr>
                <w:rFonts w:ascii="Arial Narrow" w:hAnsi="Arial Narrow" w:cs="Arial"/>
                <w:color w:val="000000"/>
                <w:sz w:val="22"/>
                <w:szCs w:val="22"/>
              </w:rPr>
            </w:pPr>
          </w:p>
        </w:tc>
      </w:tr>
      <w:tr w:rsidR="000774C7" w:rsidRPr="00212868" w:rsidTr="0029562D">
        <w:trPr>
          <w:cantSplit/>
          <w:trHeight w:val="495"/>
        </w:trPr>
        <w:tc>
          <w:tcPr>
            <w:tcW w:w="2518" w:type="dxa"/>
            <w:vMerge/>
            <w:tcBorders>
              <w:bottom w:val="dotted" w:sz="4" w:space="0" w:color="auto"/>
              <w:right w:val="single" w:sz="4" w:space="0" w:color="auto"/>
            </w:tcBorders>
            <w:shd w:val="clear" w:color="auto" w:fill="auto"/>
            <w:vAlign w:val="center"/>
          </w:tcPr>
          <w:p w:rsidR="000774C7" w:rsidRDefault="000774C7" w:rsidP="00E77931">
            <w:pPr>
              <w:spacing w:before="120" w:after="120"/>
              <w:ind w:right="113"/>
              <w:jc w:val="right"/>
              <w:rPr>
                <w:rFonts w:ascii="Arial Narrow" w:hAnsi="Arial Narrow" w:cs="Arial"/>
                <w:bCs/>
                <w:color w:val="000000"/>
                <w:sz w:val="22"/>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0774C7" w:rsidRPr="002137A8" w:rsidRDefault="000774C7" w:rsidP="007E0A81">
            <w:pPr>
              <w:spacing w:before="120" w:after="120"/>
              <w:rPr>
                <w:rFonts w:ascii="Arial Narrow" w:hAnsi="Arial Narrow" w:cs="Arial"/>
                <w:color w:val="000000"/>
                <w:sz w:val="22"/>
                <w:szCs w:val="22"/>
              </w:rPr>
            </w:pPr>
          </w:p>
        </w:tc>
      </w:tr>
      <w:tr w:rsidR="00B45D5F" w:rsidRPr="00212868"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B45D5F" w:rsidRPr="002137A8" w:rsidRDefault="00B45D5F" w:rsidP="00BB09B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B45D5F" w:rsidRPr="002137A8" w:rsidRDefault="00B45D5F" w:rsidP="00BB09BD">
            <w:pPr>
              <w:spacing w:before="120" w:after="120"/>
              <w:rPr>
                <w:rFonts w:ascii="Arial Narrow" w:hAnsi="Arial Narrow" w:cs="Arial"/>
                <w:color w:val="000000"/>
                <w:sz w:val="22"/>
                <w:szCs w:val="22"/>
              </w:rPr>
            </w:pPr>
          </w:p>
        </w:tc>
      </w:tr>
      <w:tr w:rsidR="00B45D5F" w:rsidRPr="00212868" w:rsidTr="00791715">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B45D5F" w:rsidRPr="002137A8" w:rsidRDefault="00B45D5F" w:rsidP="00BB09B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B45D5F" w:rsidRPr="002137A8" w:rsidRDefault="00B45D5F" w:rsidP="00BB09BD">
            <w:pPr>
              <w:spacing w:before="120" w:after="120"/>
              <w:rPr>
                <w:rFonts w:ascii="Arial Narrow" w:hAnsi="Arial Narrow" w:cs="Arial"/>
                <w:color w:val="000000"/>
                <w:sz w:val="22"/>
                <w:szCs w:val="22"/>
              </w:rPr>
            </w:pPr>
          </w:p>
        </w:tc>
      </w:tr>
      <w:tr w:rsidR="00740078" w:rsidRPr="002137A8" w:rsidTr="00073D8B">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740078" w:rsidRPr="002137A8" w:rsidRDefault="00740078" w:rsidP="00001D8D">
            <w:pPr>
              <w:spacing w:before="120" w:after="120"/>
              <w:rPr>
                <w:rFonts w:ascii="Arial Narrow" w:hAnsi="Arial Narrow" w:cs="Arial"/>
                <w:color w:val="000000"/>
                <w:sz w:val="22"/>
                <w:szCs w:val="22"/>
              </w:rPr>
            </w:pPr>
            <w:r>
              <w:rPr>
                <w:rFonts w:ascii="Arial Narrow" w:hAnsi="Arial Narrow" w:cs="Arial"/>
                <w:color w:val="000000"/>
                <w:sz w:val="22"/>
                <w:szCs w:val="22"/>
              </w:rPr>
              <w:t>Organisation 2</w:t>
            </w:r>
          </w:p>
        </w:tc>
      </w:tr>
      <w:tr w:rsidR="00740078" w:rsidRPr="002137A8" w:rsidTr="00001D8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740078" w:rsidRPr="002137A8" w:rsidRDefault="00740078" w:rsidP="00001D8D">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740078" w:rsidRPr="002137A8" w:rsidRDefault="00F9146B" w:rsidP="00001D8D">
            <w:pPr>
              <w:spacing w:before="120" w:after="120"/>
              <w:rPr>
                <w:rFonts w:ascii="Arial Narrow" w:hAnsi="Arial Narrow" w:cs="Arial"/>
                <w:color w:val="000000"/>
                <w:sz w:val="22"/>
                <w:szCs w:val="22"/>
              </w:rPr>
            </w:pPr>
            <w:r w:rsidRPr="00F9146B">
              <w:rPr>
                <w:rFonts w:ascii="Arial Narrow" w:hAnsi="Arial Narrow" w:cs="Arial"/>
                <w:color w:val="000000"/>
                <w:sz w:val="22"/>
                <w:szCs w:val="22"/>
              </w:rPr>
              <w:t>Spain</w:t>
            </w:r>
          </w:p>
        </w:tc>
      </w:tr>
      <w:tr w:rsidR="00740078" w:rsidRPr="002137A8"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40078" w:rsidRPr="002137A8" w:rsidRDefault="000774C7" w:rsidP="000774C7">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Name of o</w:t>
            </w:r>
            <w:r w:rsidR="00740078">
              <w:rPr>
                <w:rFonts w:ascii="Arial Narrow" w:hAnsi="Arial Narrow" w:cs="Arial"/>
                <w:bCs/>
                <w:color w:val="000000"/>
                <w:sz w:val="22"/>
                <w:szCs w:val="22"/>
              </w:rPr>
              <w:t>rganisation</w:t>
            </w:r>
          </w:p>
        </w:tc>
        <w:tc>
          <w:tcPr>
            <w:tcW w:w="6770" w:type="dxa"/>
            <w:tcBorders>
              <w:top w:val="dotted" w:sz="4" w:space="0" w:color="auto"/>
              <w:left w:val="single" w:sz="4" w:space="0" w:color="auto"/>
              <w:bottom w:val="dotted" w:sz="4" w:space="0" w:color="auto"/>
            </w:tcBorders>
            <w:shd w:val="clear" w:color="auto" w:fill="auto"/>
            <w:vAlign w:val="center"/>
          </w:tcPr>
          <w:p w:rsidR="00740078" w:rsidRPr="002137A8" w:rsidRDefault="00740078" w:rsidP="00001D8D">
            <w:pPr>
              <w:spacing w:before="120" w:after="120"/>
              <w:rPr>
                <w:rFonts w:ascii="Arial Narrow" w:hAnsi="Arial Narrow" w:cs="Arial"/>
                <w:color w:val="000000"/>
                <w:sz w:val="22"/>
                <w:szCs w:val="22"/>
              </w:rPr>
            </w:pPr>
          </w:p>
        </w:tc>
      </w:tr>
      <w:tr w:rsidR="00740078" w:rsidRPr="002137A8" w:rsidTr="00001D8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740078" w:rsidRDefault="00740078" w:rsidP="00001D8D">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Address</w:t>
            </w:r>
          </w:p>
        </w:tc>
        <w:tc>
          <w:tcPr>
            <w:tcW w:w="6770" w:type="dxa"/>
            <w:tcBorders>
              <w:top w:val="dotted" w:sz="4" w:space="0" w:color="auto"/>
              <w:left w:val="single" w:sz="4" w:space="0" w:color="auto"/>
              <w:bottom w:val="dotted" w:sz="4" w:space="0" w:color="auto"/>
              <w:right w:val="nil"/>
            </w:tcBorders>
            <w:shd w:val="clear" w:color="auto" w:fill="auto"/>
            <w:vAlign w:val="center"/>
          </w:tcPr>
          <w:p w:rsidR="00740078" w:rsidRPr="002137A8" w:rsidRDefault="00740078" w:rsidP="00001D8D">
            <w:pPr>
              <w:spacing w:before="120" w:after="120"/>
              <w:rPr>
                <w:rFonts w:ascii="Arial Narrow" w:hAnsi="Arial Narrow" w:cs="Arial"/>
                <w:color w:val="000000"/>
                <w:sz w:val="22"/>
                <w:szCs w:val="22"/>
              </w:rPr>
            </w:pPr>
          </w:p>
        </w:tc>
      </w:tr>
      <w:tr w:rsidR="00740078" w:rsidRPr="002137A8" w:rsidTr="00001D8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740078" w:rsidRPr="002137A8" w:rsidRDefault="00740078" w:rsidP="00001D8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right w:val="nil"/>
            </w:tcBorders>
            <w:shd w:val="clear" w:color="auto" w:fill="auto"/>
            <w:vAlign w:val="center"/>
          </w:tcPr>
          <w:p w:rsidR="00740078" w:rsidRPr="002137A8" w:rsidRDefault="00740078" w:rsidP="00001D8D">
            <w:pPr>
              <w:spacing w:before="120" w:after="120"/>
              <w:rPr>
                <w:rFonts w:ascii="Arial Narrow" w:hAnsi="Arial Narrow" w:cs="Arial"/>
                <w:color w:val="000000"/>
                <w:sz w:val="22"/>
                <w:szCs w:val="22"/>
              </w:rPr>
            </w:pPr>
          </w:p>
        </w:tc>
      </w:tr>
      <w:tr w:rsidR="00740078" w:rsidRPr="002137A8"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40078" w:rsidRPr="002137A8" w:rsidRDefault="00740078" w:rsidP="00001D8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E-mail</w:t>
            </w:r>
          </w:p>
        </w:tc>
        <w:tc>
          <w:tcPr>
            <w:tcW w:w="6770" w:type="dxa"/>
            <w:tcBorders>
              <w:top w:val="dotted" w:sz="4" w:space="0" w:color="auto"/>
              <w:left w:val="single" w:sz="4" w:space="0" w:color="auto"/>
              <w:bottom w:val="dotted" w:sz="4" w:space="0" w:color="auto"/>
            </w:tcBorders>
            <w:shd w:val="clear" w:color="auto" w:fill="auto"/>
            <w:vAlign w:val="center"/>
          </w:tcPr>
          <w:p w:rsidR="00740078" w:rsidRPr="002137A8" w:rsidRDefault="00740078" w:rsidP="00001D8D">
            <w:pPr>
              <w:spacing w:before="120" w:after="120"/>
              <w:rPr>
                <w:rFonts w:ascii="Arial Narrow" w:hAnsi="Arial Narrow" w:cs="Arial"/>
                <w:color w:val="000000"/>
                <w:sz w:val="22"/>
                <w:szCs w:val="22"/>
              </w:rPr>
            </w:pPr>
          </w:p>
        </w:tc>
      </w:tr>
      <w:tr w:rsidR="00740078" w:rsidRPr="002137A8" w:rsidTr="00001D8D">
        <w:trPr>
          <w:cantSplit/>
          <w:trHeight w:val="567"/>
        </w:trPr>
        <w:tc>
          <w:tcPr>
            <w:tcW w:w="2518" w:type="dxa"/>
            <w:tcBorders>
              <w:top w:val="dotted" w:sz="4" w:space="0" w:color="auto"/>
              <w:left w:val="nil"/>
              <w:bottom w:val="dotted" w:sz="4" w:space="0" w:color="auto"/>
              <w:right w:val="single" w:sz="4" w:space="0" w:color="auto"/>
            </w:tcBorders>
            <w:shd w:val="clear" w:color="auto" w:fill="auto"/>
            <w:vAlign w:val="center"/>
          </w:tcPr>
          <w:p w:rsidR="00740078" w:rsidRPr="002137A8" w:rsidRDefault="00740078" w:rsidP="00001D8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Website</w:t>
            </w:r>
          </w:p>
        </w:tc>
        <w:tc>
          <w:tcPr>
            <w:tcW w:w="6770" w:type="dxa"/>
            <w:tcBorders>
              <w:top w:val="dotted" w:sz="4" w:space="0" w:color="auto"/>
              <w:left w:val="single" w:sz="4" w:space="0" w:color="auto"/>
              <w:bottom w:val="dotted" w:sz="4" w:space="0" w:color="auto"/>
              <w:right w:val="nil"/>
            </w:tcBorders>
            <w:shd w:val="clear" w:color="auto" w:fill="auto"/>
            <w:vAlign w:val="center"/>
          </w:tcPr>
          <w:p w:rsidR="00740078" w:rsidRPr="002137A8" w:rsidRDefault="00740078" w:rsidP="00001D8D">
            <w:pPr>
              <w:spacing w:before="120" w:after="120"/>
              <w:rPr>
                <w:rFonts w:ascii="Arial Narrow" w:hAnsi="Arial Narrow" w:cs="Arial"/>
                <w:color w:val="000000"/>
                <w:sz w:val="22"/>
                <w:szCs w:val="22"/>
              </w:rPr>
            </w:pPr>
          </w:p>
        </w:tc>
      </w:tr>
      <w:tr w:rsidR="000774C7" w:rsidRPr="002137A8" w:rsidTr="0029562D">
        <w:trPr>
          <w:cantSplit/>
          <w:trHeight w:val="285"/>
        </w:trPr>
        <w:tc>
          <w:tcPr>
            <w:tcW w:w="2518" w:type="dxa"/>
            <w:vMerge w:val="restart"/>
            <w:tcBorders>
              <w:top w:val="dotted" w:sz="4" w:space="0" w:color="auto"/>
              <w:right w:val="single" w:sz="4" w:space="0" w:color="auto"/>
            </w:tcBorders>
            <w:shd w:val="clear" w:color="auto" w:fill="auto"/>
            <w:vAlign w:val="center"/>
          </w:tcPr>
          <w:p w:rsidR="000774C7" w:rsidRPr="002137A8" w:rsidRDefault="000774C7" w:rsidP="00001D8D">
            <w:pPr>
              <w:spacing w:before="120" w:after="120"/>
              <w:ind w:right="113"/>
              <w:jc w:val="right"/>
              <w:rPr>
                <w:rFonts w:ascii="Arial Narrow" w:hAnsi="Arial Narrow" w:cs="Arial"/>
                <w:bCs/>
                <w:color w:val="000000"/>
                <w:sz w:val="22"/>
                <w:szCs w:val="22"/>
              </w:rPr>
            </w:pPr>
            <w:r>
              <w:rPr>
                <w:rFonts w:ascii="Arial Narrow" w:hAnsi="Arial Narrow" w:cs="Arial"/>
                <w:bCs/>
                <w:color w:val="000000"/>
                <w:sz w:val="22"/>
                <w:szCs w:val="22"/>
              </w:rPr>
              <w:t>Contact person</w:t>
            </w:r>
          </w:p>
        </w:tc>
        <w:tc>
          <w:tcPr>
            <w:tcW w:w="6770" w:type="dxa"/>
            <w:tcBorders>
              <w:top w:val="dotted" w:sz="4" w:space="0" w:color="auto"/>
              <w:left w:val="single" w:sz="4" w:space="0" w:color="auto"/>
              <w:bottom w:val="dotted" w:sz="4" w:space="0" w:color="auto"/>
            </w:tcBorders>
            <w:shd w:val="clear" w:color="auto" w:fill="auto"/>
            <w:vAlign w:val="center"/>
          </w:tcPr>
          <w:p w:rsidR="000774C7" w:rsidRPr="002137A8" w:rsidRDefault="000774C7" w:rsidP="00001D8D">
            <w:pPr>
              <w:spacing w:before="120" w:after="120"/>
              <w:rPr>
                <w:rFonts w:ascii="Arial Narrow" w:hAnsi="Arial Narrow" w:cs="Arial"/>
                <w:color w:val="000000"/>
                <w:sz w:val="22"/>
                <w:szCs w:val="22"/>
              </w:rPr>
            </w:pPr>
          </w:p>
        </w:tc>
      </w:tr>
      <w:tr w:rsidR="000774C7" w:rsidRPr="002137A8" w:rsidTr="0029562D">
        <w:trPr>
          <w:cantSplit/>
          <w:trHeight w:val="285"/>
        </w:trPr>
        <w:tc>
          <w:tcPr>
            <w:tcW w:w="2518" w:type="dxa"/>
            <w:vMerge/>
            <w:tcBorders>
              <w:bottom w:val="dotted" w:sz="4" w:space="0" w:color="auto"/>
              <w:right w:val="single" w:sz="4" w:space="0" w:color="auto"/>
            </w:tcBorders>
            <w:shd w:val="clear" w:color="auto" w:fill="auto"/>
            <w:vAlign w:val="center"/>
          </w:tcPr>
          <w:p w:rsidR="000774C7" w:rsidRDefault="000774C7" w:rsidP="00001D8D">
            <w:pPr>
              <w:spacing w:before="120" w:after="120"/>
              <w:ind w:right="113"/>
              <w:jc w:val="right"/>
              <w:rPr>
                <w:rFonts w:ascii="Arial Narrow" w:hAnsi="Arial Narrow" w:cs="Arial"/>
                <w:bCs/>
                <w:color w:val="000000"/>
                <w:sz w:val="22"/>
                <w:szCs w:val="22"/>
              </w:rPr>
            </w:pPr>
          </w:p>
        </w:tc>
        <w:tc>
          <w:tcPr>
            <w:tcW w:w="6770" w:type="dxa"/>
            <w:tcBorders>
              <w:top w:val="dotted" w:sz="4" w:space="0" w:color="auto"/>
              <w:left w:val="single" w:sz="4" w:space="0" w:color="auto"/>
              <w:bottom w:val="dotted" w:sz="4" w:space="0" w:color="auto"/>
            </w:tcBorders>
            <w:shd w:val="clear" w:color="auto" w:fill="auto"/>
            <w:vAlign w:val="center"/>
          </w:tcPr>
          <w:p w:rsidR="000774C7" w:rsidRPr="002137A8" w:rsidRDefault="000774C7" w:rsidP="00001D8D">
            <w:pPr>
              <w:spacing w:before="120" w:after="120"/>
              <w:rPr>
                <w:rFonts w:ascii="Arial Narrow" w:hAnsi="Arial Narrow" w:cs="Arial"/>
                <w:color w:val="000000"/>
                <w:sz w:val="22"/>
                <w:szCs w:val="22"/>
              </w:rPr>
            </w:pPr>
          </w:p>
        </w:tc>
      </w:tr>
      <w:tr w:rsidR="00740078" w:rsidRPr="002137A8"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40078" w:rsidRPr="002137A8" w:rsidRDefault="00740078" w:rsidP="00001D8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Telephone/fax</w:t>
            </w:r>
          </w:p>
        </w:tc>
        <w:tc>
          <w:tcPr>
            <w:tcW w:w="6770" w:type="dxa"/>
            <w:tcBorders>
              <w:top w:val="dotted" w:sz="4" w:space="0" w:color="auto"/>
              <w:left w:val="single" w:sz="4" w:space="0" w:color="auto"/>
              <w:bottom w:val="dotted" w:sz="4" w:space="0" w:color="auto"/>
            </w:tcBorders>
            <w:shd w:val="clear" w:color="auto" w:fill="auto"/>
            <w:vAlign w:val="center"/>
          </w:tcPr>
          <w:p w:rsidR="00740078" w:rsidRPr="002137A8" w:rsidRDefault="00740078" w:rsidP="00001D8D">
            <w:pPr>
              <w:spacing w:before="120" w:after="120"/>
              <w:rPr>
                <w:rFonts w:ascii="Arial Narrow" w:hAnsi="Arial Narrow" w:cs="Arial"/>
                <w:color w:val="000000"/>
                <w:sz w:val="22"/>
                <w:szCs w:val="22"/>
              </w:rPr>
            </w:pPr>
          </w:p>
        </w:tc>
      </w:tr>
      <w:tr w:rsidR="00740078" w:rsidRPr="002137A8" w:rsidTr="00001D8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740078" w:rsidRPr="002137A8" w:rsidRDefault="00740078" w:rsidP="00001D8D">
            <w:pPr>
              <w:spacing w:before="120" w:after="120"/>
              <w:ind w:right="113"/>
              <w:jc w:val="right"/>
              <w:rPr>
                <w:rFonts w:ascii="Arial Narrow" w:hAnsi="Arial Narrow" w:cs="Arial"/>
                <w:bCs/>
                <w:color w:val="000000"/>
                <w:sz w:val="22"/>
                <w:szCs w:val="22"/>
              </w:rPr>
            </w:pPr>
            <w:r w:rsidRPr="002137A8">
              <w:rPr>
                <w:rFonts w:ascii="Arial Narrow" w:hAnsi="Arial Narrow" w:cs="Arial"/>
                <w:bCs/>
                <w:color w:val="000000"/>
                <w:sz w:val="22"/>
                <w:szCs w:val="22"/>
              </w:rPr>
              <w:t>E-mail</w:t>
            </w:r>
          </w:p>
        </w:tc>
        <w:tc>
          <w:tcPr>
            <w:tcW w:w="6770" w:type="dxa"/>
            <w:tcBorders>
              <w:top w:val="dotted" w:sz="4" w:space="0" w:color="auto"/>
              <w:left w:val="single" w:sz="4" w:space="0" w:color="auto"/>
              <w:bottom w:val="single" w:sz="4" w:space="0" w:color="auto"/>
              <w:right w:val="nil"/>
            </w:tcBorders>
            <w:shd w:val="clear" w:color="auto" w:fill="auto"/>
            <w:vAlign w:val="center"/>
          </w:tcPr>
          <w:p w:rsidR="00740078" w:rsidRPr="002137A8" w:rsidRDefault="00740078" w:rsidP="00001D8D">
            <w:pPr>
              <w:spacing w:before="120" w:after="120"/>
              <w:rPr>
                <w:rFonts w:ascii="Arial Narrow" w:hAnsi="Arial Narrow" w:cs="Arial"/>
                <w:color w:val="000000"/>
                <w:sz w:val="22"/>
                <w:szCs w:val="22"/>
              </w:rPr>
            </w:pPr>
          </w:p>
        </w:tc>
      </w:tr>
    </w:tbl>
    <w:p w:rsidR="001012EE" w:rsidRDefault="00A54AFA">
      <w:r>
        <w:br w:type="page"/>
      </w:r>
    </w:p>
    <w:tbl>
      <w:tblPr>
        <w:tblW w:w="0" w:type="auto"/>
        <w:tblBorders>
          <w:top w:val="single" w:sz="8" w:space="0" w:color="000000"/>
          <w:bottom w:val="single" w:sz="8" w:space="0" w:color="000000"/>
        </w:tblBorders>
        <w:tblLook w:val="04A0"/>
      </w:tblPr>
      <w:tblGrid>
        <w:gridCol w:w="2518"/>
        <w:gridCol w:w="6770"/>
      </w:tblGrid>
      <w:tr w:rsidR="00104B46" w:rsidRPr="00212868" w:rsidTr="00073D8B">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104B46" w:rsidRPr="002137A8" w:rsidRDefault="00D903D5" w:rsidP="000669F2">
            <w:pPr>
              <w:pStyle w:val="Akapitzlist"/>
              <w:numPr>
                <w:ilvl w:val="0"/>
                <w:numId w:val="7"/>
              </w:numPr>
              <w:spacing w:before="120" w:after="120"/>
              <w:ind w:left="357" w:hanging="357"/>
              <w:jc w:val="both"/>
              <w:rPr>
                <w:rFonts w:ascii="Arial Narrow" w:hAnsi="Arial Narrow" w:cs="Arial"/>
                <w:b/>
                <w:bCs/>
                <w:color w:val="000000"/>
              </w:rPr>
            </w:pPr>
            <w:r>
              <w:rPr>
                <w:rFonts w:ascii="Arial Narrow" w:hAnsi="Arial Narrow" w:cs="Arial"/>
                <w:b/>
                <w:sz w:val="28"/>
                <w:szCs w:val="28"/>
              </w:rPr>
              <w:lastRenderedPageBreak/>
              <w:t>T</w:t>
            </w:r>
            <w:r w:rsidR="000669F2" w:rsidRPr="000669F2">
              <w:rPr>
                <w:rFonts w:ascii="Arial Narrow" w:hAnsi="Arial Narrow" w:cs="Arial"/>
                <w:b/>
                <w:sz w:val="28"/>
                <w:szCs w:val="28"/>
              </w:rPr>
              <w:t>he qualification(s) covered by th</w:t>
            </w:r>
            <w:r>
              <w:rPr>
                <w:rFonts w:ascii="Arial Narrow" w:hAnsi="Arial Narrow" w:cs="Arial"/>
                <w:b/>
                <w:sz w:val="28"/>
                <w:szCs w:val="28"/>
              </w:rPr>
              <w:t>is Memorandum of Understanding</w:t>
            </w:r>
          </w:p>
        </w:tc>
      </w:tr>
      <w:tr w:rsidR="00777663" w:rsidRPr="00212868" w:rsidTr="00073D8B">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777663" w:rsidRDefault="00777663" w:rsidP="00777663">
            <w:pPr>
              <w:spacing w:before="120" w:after="120"/>
            </w:pPr>
            <w:r w:rsidRPr="00777663">
              <w:rPr>
                <w:rFonts w:ascii="Arial Narrow" w:hAnsi="Arial Narrow" w:cs="Arial"/>
                <w:color w:val="000000"/>
                <w:sz w:val="22"/>
                <w:szCs w:val="22"/>
              </w:rPr>
              <w:t>Qualification 1</w:t>
            </w:r>
          </w:p>
        </w:tc>
      </w:tr>
      <w:tr w:rsidR="000669F2" w:rsidRPr="00212868" w:rsidTr="00C63392">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0669F2" w:rsidRDefault="000669F2" w:rsidP="000669F2">
            <w:pPr>
              <w:spacing w:before="120" w:after="120"/>
              <w:ind w:right="113"/>
              <w:jc w:val="right"/>
              <w:rPr>
                <w:rFonts w:ascii="Arial Narrow" w:hAnsi="Arial Narrow" w:cs="Arial"/>
                <w:bCs/>
                <w:color w:val="000000"/>
                <w:sz w:val="22"/>
                <w:szCs w:val="20"/>
              </w:rPr>
            </w:pPr>
            <w:r>
              <w:rPr>
                <w:rFonts w:ascii="Arial Narrow" w:hAnsi="Arial Narrow" w:cs="Arial"/>
                <w:bCs/>
                <w:color w:val="000000"/>
                <w:sz w:val="22"/>
                <w:szCs w:val="20"/>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0669F2" w:rsidRPr="00C63392" w:rsidRDefault="0062129B" w:rsidP="00BB09BD">
            <w:pPr>
              <w:spacing w:before="120" w:after="120"/>
              <w:rPr>
                <w:rFonts w:ascii="Arial Narrow" w:hAnsi="Arial Narrow" w:cs="Arial"/>
                <w:color w:val="000000"/>
                <w:sz w:val="22"/>
                <w:szCs w:val="22"/>
              </w:rPr>
            </w:pPr>
            <w:r>
              <w:rPr>
                <w:rFonts w:ascii="Arial Narrow" w:hAnsi="Arial Narrow" w:cs="Arial"/>
                <w:color w:val="000000"/>
                <w:sz w:val="22"/>
                <w:szCs w:val="22"/>
              </w:rPr>
              <w:t>POLAND</w:t>
            </w:r>
          </w:p>
        </w:tc>
      </w:tr>
      <w:tr w:rsidR="000669F2" w:rsidRPr="00212868"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0669F2" w:rsidRDefault="000669F2"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0669F2" w:rsidRDefault="008C4E01" w:rsidP="00001D8D">
            <w:pPr>
              <w:spacing w:before="120" w:after="120"/>
              <w:rPr>
                <w:rFonts w:ascii="Arial Narrow" w:hAnsi="Arial Narrow" w:cs="Arial"/>
                <w:b/>
                <w:color w:val="000000"/>
                <w:sz w:val="22"/>
                <w:szCs w:val="22"/>
              </w:rPr>
            </w:pPr>
            <w:r>
              <w:rPr>
                <w:rFonts w:ascii="Arial Narrow" w:hAnsi="Arial Narrow" w:cs="Arial"/>
                <w:b/>
                <w:color w:val="000000"/>
                <w:sz w:val="22"/>
                <w:szCs w:val="22"/>
              </w:rPr>
              <w:t>T</w:t>
            </w:r>
            <w:r w:rsidR="00F72F1A" w:rsidRPr="00D74FB1">
              <w:rPr>
                <w:rFonts w:ascii="Arial Narrow" w:hAnsi="Arial Narrow" w:cs="Arial"/>
                <w:b/>
                <w:color w:val="000000"/>
                <w:sz w:val="22"/>
                <w:szCs w:val="22"/>
              </w:rPr>
              <w:t>echnician</w:t>
            </w:r>
            <w:r w:rsidR="0062129B">
              <w:rPr>
                <w:rFonts w:ascii="Arial Narrow" w:hAnsi="Arial Narrow" w:cs="Arial"/>
                <w:b/>
                <w:color w:val="000000"/>
                <w:sz w:val="22"/>
                <w:szCs w:val="22"/>
              </w:rPr>
              <w:t xml:space="preserve"> of nutrition and</w:t>
            </w:r>
            <w:r w:rsidR="00047B2A">
              <w:rPr>
                <w:rFonts w:ascii="Arial Narrow" w:hAnsi="Arial Narrow" w:cs="Arial"/>
                <w:b/>
                <w:color w:val="000000"/>
                <w:sz w:val="22"/>
                <w:szCs w:val="22"/>
              </w:rPr>
              <w:t>catering</w:t>
            </w:r>
            <w:r w:rsidR="00F72F1A" w:rsidRPr="00D74FB1">
              <w:rPr>
                <w:rFonts w:ascii="Arial Narrow" w:hAnsi="Arial Narrow" w:cs="Arial"/>
                <w:b/>
                <w:color w:val="000000"/>
                <w:sz w:val="22"/>
                <w:szCs w:val="22"/>
              </w:rPr>
              <w:t xml:space="preserve"> services</w:t>
            </w:r>
          </w:p>
          <w:p w:rsidR="00BA5FAA" w:rsidRPr="00C63392" w:rsidRDefault="0062129B" w:rsidP="00BA5FAA">
            <w:pPr>
              <w:spacing w:before="120" w:after="120"/>
              <w:rPr>
                <w:rFonts w:ascii="Arial Narrow" w:hAnsi="Arial Narrow" w:cs="Arial"/>
                <w:color w:val="000000"/>
                <w:sz w:val="22"/>
                <w:szCs w:val="22"/>
              </w:rPr>
            </w:pPr>
            <w:r>
              <w:rPr>
                <w:rFonts w:ascii="Arial Narrow" w:hAnsi="Arial Narrow" w:cs="Arial"/>
                <w:color w:val="000000"/>
                <w:sz w:val="22"/>
                <w:szCs w:val="22"/>
              </w:rPr>
              <w:t xml:space="preserve">T.6. </w:t>
            </w:r>
            <w:r w:rsidRPr="00F72F1A">
              <w:rPr>
                <w:rFonts w:ascii="Arial Narrow" w:hAnsi="Arial Narrow" w:cs="Arial"/>
                <w:color w:val="000000"/>
                <w:sz w:val="22"/>
                <w:szCs w:val="22"/>
              </w:rPr>
              <w:t>Preparing dishes and drinks</w:t>
            </w:r>
          </w:p>
          <w:p w:rsidR="0062129B" w:rsidRPr="00C63392" w:rsidRDefault="0062129B" w:rsidP="00001D8D">
            <w:pPr>
              <w:spacing w:before="120" w:after="120"/>
              <w:rPr>
                <w:rFonts w:ascii="Arial Narrow" w:hAnsi="Arial Narrow" w:cs="Arial"/>
                <w:color w:val="000000"/>
                <w:sz w:val="22"/>
                <w:szCs w:val="22"/>
              </w:rPr>
            </w:pPr>
          </w:p>
        </w:tc>
      </w:tr>
      <w:tr w:rsidR="000669F2" w:rsidRPr="00212868"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0669F2" w:rsidRDefault="000669F2" w:rsidP="000669F2">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0669F2" w:rsidRPr="00C63392" w:rsidRDefault="00F72F1A" w:rsidP="00BB09B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233891" w:rsidRPr="00212868"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233891" w:rsidRPr="00C63392" w:rsidRDefault="00233891" w:rsidP="00BB09BD">
            <w:pPr>
              <w:spacing w:before="120" w:after="120"/>
              <w:ind w:right="113"/>
              <w:jc w:val="right"/>
              <w:rPr>
                <w:rFonts w:ascii="Arial Narrow" w:hAnsi="Arial Narrow" w:cs="Arial"/>
                <w:b/>
                <w:bCs/>
                <w:color w:val="000000"/>
                <w:sz w:val="22"/>
                <w:szCs w:val="20"/>
              </w:rPr>
            </w:pPr>
            <w:r w:rsidRPr="00C63392">
              <w:rPr>
                <w:rFonts w:ascii="Arial Narrow" w:hAnsi="Arial Narrow" w:cs="Arial"/>
                <w:bCs/>
                <w:color w:val="000000"/>
                <w:sz w:val="22"/>
                <w:szCs w:val="20"/>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233891" w:rsidRPr="00C63392" w:rsidRDefault="00F72F1A" w:rsidP="00BB09B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233891" w:rsidRPr="00212868" w:rsidTr="00C63392">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233891" w:rsidRPr="00C63392" w:rsidRDefault="000669F2" w:rsidP="000774C7">
            <w:pPr>
              <w:spacing w:before="120" w:after="120"/>
              <w:ind w:right="113"/>
              <w:jc w:val="right"/>
              <w:rPr>
                <w:rFonts w:ascii="Arial Narrow" w:hAnsi="Arial Narrow" w:cs="Arial"/>
                <w:bCs/>
                <w:color w:val="000000"/>
                <w:sz w:val="22"/>
                <w:szCs w:val="20"/>
              </w:rPr>
            </w:pPr>
            <w:r w:rsidRPr="000669F2">
              <w:rPr>
                <w:rFonts w:ascii="Arial Narrow" w:hAnsi="Arial Narrow" w:cs="Arial"/>
                <w:bCs/>
                <w:color w:val="000000"/>
                <w:sz w:val="22"/>
                <w:szCs w:val="20"/>
              </w:rPr>
              <w:t>Unit(s) of learning outcomes for the mobility phases (refer to enclosur</w:t>
            </w:r>
            <w:r>
              <w:rPr>
                <w:rFonts w:ascii="Arial Narrow" w:hAnsi="Arial Narrow" w:cs="Arial"/>
                <w:bCs/>
                <w:color w:val="000000"/>
                <w:sz w:val="22"/>
                <w:szCs w:val="20"/>
              </w:rPr>
              <w:t>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233891" w:rsidRPr="00C63392" w:rsidRDefault="0062129B" w:rsidP="00BB09BD">
            <w:pPr>
              <w:spacing w:before="120" w:after="120"/>
              <w:rPr>
                <w:rFonts w:ascii="Arial Narrow" w:hAnsi="Arial Narrow" w:cs="Arial"/>
                <w:color w:val="000000"/>
                <w:sz w:val="22"/>
                <w:szCs w:val="22"/>
              </w:rPr>
            </w:pPr>
            <w:r w:rsidRPr="00F72F1A">
              <w:rPr>
                <w:rFonts w:ascii="Arial Narrow" w:hAnsi="Arial Narrow" w:cs="Arial"/>
                <w:color w:val="000000"/>
                <w:sz w:val="22"/>
                <w:szCs w:val="22"/>
              </w:rPr>
              <w:t>Preparing dishes and drinks</w:t>
            </w:r>
          </w:p>
        </w:tc>
      </w:tr>
      <w:tr w:rsidR="00104B46" w:rsidRPr="00212868" w:rsidTr="00C63392">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104B46" w:rsidRPr="00C63392" w:rsidRDefault="00233891" w:rsidP="00BB09B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233891" w:rsidRPr="00C20E3A" w:rsidRDefault="00F52FB2" w:rsidP="00BB09B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476B1A" w:rsidRPr="00073D8B">
              <w:rPr>
                <w:rFonts w:ascii="Arial Narrow" w:hAnsi="Arial Narrow" w:cs="Arial"/>
                <w:color w:val="000000"/>
                <w:sz w:val="22"/>
                <w:szCs w:val="22"/>
              </w:rPr>
              <w:t>Europass Certificate Supplement</w:t>
            </w:r>
          </w:p>
          <w:p w:rsidR="00104B46" w:rsidRPr="00777663" w:rsidRDefault="00233891" w:rsidP="00BB09B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D903D5">
              <w:rPr>
                <w:rFonts w:ascii="Arial Narrow" w:hAnsi="Arial Narrow" w:cs="Arial"/>
                <w:color w:val="000000"/>
                <w:sz w:val="22"/>
                <w:szCs w:val="22"/>
              </w:rPr>
              <w:t>T</w:t>
            </w:r>
            <w:r w:rsidR="00777663" w:rsidRPr="00777663">
              <w:rPr>
                <w:rFonts w:ascii="Arial Narrow" w:hAnsi="Arial Narrow" w:cs="Arial"/>
                <w:color w:val="000000"/>
                <w:sz w:val="22"/>
                <w:szCs w:val="22"/>
              </w:rPr>
              <w:t>he learning outcomes associated with the qualification</w:t>
            </w:r>
          </w:p>
          <w:p w:rsidR="00233891" w:rsidRPr="00C63392" w:rsidRDefault="00D53ACB" w:rsidP="00BB09BD">
            <w:pPr>
              <w:spacing w:before="120" w:after="120"/>
              <w:rPr>
                <w:rFonts w:ascii="Arial Narrow" w:hAnsi="Arial Narrow" w:cs="Arial"/>
                <w:color w:val="000000"/>
                <w:sz w:val="22"/>
                <w:szCs w:val="22"/>
              </w:rPr>
            </w:pPr>
            <w:r w:rsidRPr="00D53ACB">
              <w:rPr>
                <w:rFonts w:ascii="MS Gothic" w:eastAsia="MS Gothic" w:hAnsi="MS Gothic" w:cs="MS Gothic"/>
                <w:color w:val="000000"/>
                <w:sz w:val="22"/>
                <w:szCs w:val="22"/>
              </w:rPr>
              <w:t>☒</w:t>
            </w:r>
            <w:r w:rsidR="00777663">
              <w:rPr>
                <w:rFonts w:ascii="Arial Narrow" w:hAnsi="Arial Narrow" w:cs="Arial"/>
                <w:color w:val="000000"/>
                <w:sz w:val="22"/>
                <w:szCs w:val="22"/>
              </w:rPr>
              <w:t>D</w:t>
            </w:r>
            <w:r w:rsidR="00777663" w:rsidRPr="00777663">
              <w:rPr>
                <w:rFonts w:ascii="Arial Narrow" w:hAnsi="Arial Narrow" w:cs="Arial"/>
                <w:color w:val="000000"/>
                <w:sz w:val="22"/>
                <w:szCs w:val="22"/>
              </w:rPr>
              <w:t>escription of the unit(s) of learning outcomes for the mobility</w:t>
            </w:r>
          </w:p>
          <w:p w:rsidR="0071765A" w:rsidRPr="00C63392" w:rsidRDefault="00476B1A" w:rsidP="00D903D5">
            <w:pPr>
              <w:spacing w:before="120" w:after="120"/>
              <w:rPr>
                <w:rFonts w:ascii="Arial Narrow" w:hAnsi="Arial Narrow" w:cs="Arial"/>
                <w:color w:val="000000"/>
                <w:sz w:val="22"/>
                <w:szCs w:val="22"/>
              </w:rPr>
            </w:pPr>
            <w:r w:rsidRPr="00C63392">
              <w:rPr>
                <w:rFonts w:ascii="MS Gothic" w:eastAsia="MS Gothic" w:hAnsi="MS Gothic" w:cs="MS Gothic" w:hint="eastAsia"/>
                <w:color w:val="000000"/>
                <w:sz w:val="22"/>
                <w:szCs w:val="22"/>
              </w:rPr>
              <w:t>☐</w:t>
            </w:r>
            <w:r w:rsidRPr="00C63392">
              <w:rPr>
                <w:rFonts w:ascii="Arial Narrow" w:hAnsi="Arial Narrow" w:cs="Arial"/>
                <w:color w:val="000000"/>
                <w:sz w:val="22"/>
                <w:szCs w:val="22"/>
              </w:rPr>
              <w:t xml:space="preserve">Other: </w:t>
            </w:r>
          </w:p>
        </w:tc>
      </w:tr>
      <w:tr w:rsidR="00777663" w:rsidTr="00073D8B">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777663" w:rsidRDefault="00777663" w:rsidP="00001D8D">
            <w:pPr>
              <w:spacing w:before="120" w:after="120"/>
            </w:pPr>
            <w:r>
              <w:rPr>
                <w:rFonts w:ascii="Arial Narrow" w:hAnsi="Arial Narrow" w:cs="Arial"/>
                <w:color w:val="000000"/>
                <w:sz w:val="22"/>
                <w:szCs w:val="22"/>
              </w:rPr>
              <w:t>Qualification 2</w:t>
            </w:r>
          </w:p>
        </w:tc>
      </w:tr>
      <w:tr w:rsidR="00777663" w:rsidRPr="00C63392" w:rsidTr="00001D8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Pr>
                <w:rFonts w:ascii="Arial Narrow" w:hAnsi="Arial Narrow" w:cs="Arial"/>
                <w:bCs/>
                <w:color w:val="000000"/>
                <w:sz w:val="22"/>
                <w:szCs w:val="20"/>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777663" w:rsidRPr="00C63392" w:rsidRDefault="00E2287C" w:rsidP="00001D8D">
            <w:pPr>
              <w:spacing w:before="120" w:after="120"/>
              <w:rPr>
                <w:rFonts w:ascii="Arial Narrow" w:hAnsi="Arial Narrow" w:cs="Arial"/>
                <w:color w:val="000000"/>
                <w:sz w:val="22"/>
                <w:szCs w:val="22"/>
              </w:rPr>
            </w:pPr>
            <w:r>
              <w:rPr>
                <w:rFonts w:ascii="Arial Narrow" w:hAnsi="Arial Narrow" w:cs="Arial"/>
                <w:color w:val="000000"/>
                <w:sz w:val="22"/>
                <w:szCs w:val="22"/>
              </w:rPr>
              <w:t>Poland</w:t>
            </w: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777663" w:rsidRPr="00BA5FAA" w:rsidRDefault="00E2287C" w:rsidP="00001D8D">
            <w:pPr>
              <w:spacing w:before="120" w:after="120"/>
              <w:rPr>
                <w:rFonts w:ascii="Arial Narrow" w:hAnsi="Arial Narrow" w:cs="Arial"/>
                <w:b/>
                <w:color w:val="000000"/>
                <w:sz w:val="22"/>
                <w:szCs w:val="22"/>
              </w:rPr>
            </w:pPr>
            <w:r w:rsidRPr="00BA5FAA">
              <w:rPr>
                <w:rFonts w:ascii="Arial Narrow" w:hAnsi="Arial Narrow" w:cs="Arial"/>
                <w:b/>
                <w:color w:val="000000"/>
                <w:sz w:val="22"/>
                <w:szCs w:val="22"/>
              </w:rPr>
              <w:t>Technician of economics</w:t>
            </w:r>
          </w:p>
          <w:p w:rsidR="00FB67E3" w:rsidRPr="00C63392" w:rsidRDefault="00E2287C" w:rsidP="00FB67E3">
            <w:pPr>
              <w:spacing w:before="120" w:after="120"/>
              <w:rPr>
                <w:rFonts w:ascii="Arial Narrow" w:hAnsi="Arial Narrow" w:cs="Arial"/>
                <w:color w:val="000000"/>
                <w:sz w:val="22"/>
                <w:szCs w:val="22"/>
              </w:rPr>
            </w:pPr>
            <w:r>
              <w:rPr>
                <w:rFonts w:ascii="Arial Narrow" w:hAnsi="Arial Narrow" w:cs="Arial"/>
                <w:color w:val="000000"/>
                <w:sz w:val="22"/>
                <w:szCs w:val="22"/>
              </w:rPr>
              <w:t xml:space="preserve">A.35 Planning and organising business in a company </w:t>
            </w:r>
          </w:p>
          <w:p w:rsidR="00E2287C" w:rsidRPr="00C63392" w:rsidRDefault="00E2287C" w:rsidP="00001D8D">
            <w:pPr>
              <w:spacing w:before="120" w:after="120"/>
              <w:rPr>
                <w:rFonts w:ascii="Arial Narrow" w:hAnsi="Arial Narrow" w:cs="Arial"/>
                <w:color w:val="000000"/>
                <w:sz w:val="22"/>
                <w:szCs w:val="22"/>
              </w:rPr>
            </w:pP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777663" w:rsidRPr="00C63392" w:rsidRDefault="00D74FB1" w:rsidP="00001D8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
                <w:bCs/>
                <w:color w:val="000000"/>
                <w:sz w:val="22"/>
                <w:szCs w:val="20"/>
              </w:rPr>
            </w:pPr>
            <w:r w:rsidRPr="00C63392">
              <w:rPr>
                <w:rFonts w:ascii="Arial Narrow" w:hAnsi="Arial Narrow" w:cs="Arial"/>
                <w:bCs/>
                <w:color w:val="000000"/>
                <w:sz w:val="22"/>
                <w:szCs w:val="20"/>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777663" w:rsidRPr="00C63392" w:rsidRDefault="00D74FB1" w:rsidP="00001D8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774C7">
            <w:pPr>
              <w:spacing w:before="120" w:after="120"/>
              <w:ind w:right="113"/>
              <w:jc w:val="right"/>
              <w:rPr>
                <w:rFonts w:ascii="Arial Narrow" w:hAnsi="Arial Narrow" w:cs="Arial"/>
                <w:bCs/>
                <w:color w:val="000000"/>
                <w:sz w:val="22"/>
                <w:szCs w:val="20"/>
              </w:rPr>
            </w:pPr>
            <w:r w:rsidRPr="000669F2">
              <w:rPr>
                <w:rFonts w:ascii="Arial Narrow" w:hAnsi="Arial Narrow" w:cs="Arial"/>
                <w:bCs/>
                <w:color w:val="000000"/>
                <w:sz w:val="22"/>
                <w:szCs w:val="20"/>
              </w:rPr>
              <w:t>Unit(s) of learning outcomes for the mobility phases (refer to enclosur</w:t>
            </w:r>
            <w:r>
              <w:rPr>
                <w:rFonts w:ascii="Arial Narrow" w:hAnsi="Arial Narrow" w:cs="Arial"/>
                <w:bCs/>
                <w:color w:val="000000"/>
                <w:sz w:val="22"/>
                <w:szCs w:val="20"/>
              </w:rPr>
              <w:t>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777663" w:rsidRDefault="00E81577" w:rsidP="00001D8D">
            <w:pPr>
              <w:spacing w:before="120" w:after="120"/>
              <w:rPr>
                <w:rFonts w:ascii="Arial Narrow" w:hAnsi="Arial Narrow" w:cs="Arial"/>
                <w:color w:val="000000"/>
                <w:sz w:val="22"/>
                <w:szCs w:val="22"/>
              </w:rPr>
            </w:pPr>
            <w:r>
              <w:rPr>
                <w:rFonts w:ascii="Arial Narrow" w:hAnsi="Arial Narrow" w:cs="Arial"/>
                <w:color w:val="000000"/>
                <w:sz w:val="22"/>
                <w:szCs w:val="22"/>
              </w:rPr>
              <w:t>Organising office work</w:t>
            </w:r>
          </w:p>
          <w:p w:rsidR="00E81577" w:rsidRPr="00C63392" w:rsidRDefault="00E81577" w:rsidP="00001D8D">
            <w:pPr>
              <w:spacing w:before="120" w:after="120"/>
              <w:rPr>
                <w:rFonts w:ascii="Arial Narrow" w:hAnsi="Arial Narrow" w:cs="Arial"/>
                <w:color w:val="000000"/>
                <w:sz w:val="22"/>
                <w:szCs w:val="22"/>
              </w:rPr>
            </w:pPr>
            <w:r>
              <w:rPr>
                <w:rFonts w:ascii="Arial Narrow" w:hAnsi="Arial Narrow" w:cs="Arial"/>
                <w:color w:val="000000"/>
                <w:sz w:val="22"/>
                <w:szCs w:val="22"/>
              </w:rPr>
              <w:t>Using modern technology in office work</w:t>
            </w:r>
          </w:p>
        </w:tc>
      </w:tr>
      <w:tr w:rsidR="00777663" w:rsidRPr="00C63392" w:rsidTr="00001D8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777663" w:rsidRPr="00777663" w:rsidRDefault="00F52FB2" w:rsidP="00001D8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777663" w:rsidRPr="00777663">
              <w:rPr>
                <w:rFonts w:ascii="Arial Narrow" w:hAnsi="Arial Narrow" w:cs="Arial"/>
                <w:color w:val="000000"/>
                <w:sz w:val="22"/>
                <w:szCs w:val="22"/>
              </w:rPr>
              <w:t>Europass Certificate Supplement</w:t>
            </w:r>
          </w:p>
          <w:p w:rsidR="00777663" w:rsidRPr="00777663" w:rsidRDefault="00777663" w:rsidP="00001D8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FB71CD">
              <w:rPr>
                <w:rFonts w:ascii="MS Gothic" w:eastAsia="MS Gothic" w:hAnsi="MS Gothic" w:cs="MS Gothic"/>
                <w:color w:val="000000"/>
                <w:sz w:val="22"/>
                <w:szCs w:val="22"/>
              </w:rPr>
              <w:t>T</w:t>
            </w:r>
            <w:r w:rsidRPr="00777663">
              <w:rPr>
                <w:rFonts w:ascii="Arial Narrow" w:hAnsi="Arial Narrow" w:cs="Arial"/>
                <w:color w:val="000000"/>
                <w:sz w:val="22"/>
                <w:szCs w:val="22"/>
              </w:rPr>
              <w:t>he learning outcomes associated with the qualification</w:t>
            </w:r>
          </w:p>
          <w:p w:rsidR="00777663" w:rsidRPr="00C63392" w:rsidRDefault="007E475E" w:rsidP="00001D8D">
            <w:pPr>
              <w:spacing w:before="120" w:after="120"/>
              <w:rPr>
                <w:rFonts w:ascii="Arial Narrow" w:hAnsi="Arial Narrow" w:cs="Arial"/>
                <w:color w:val="000000"/>
                <w:sz w:val="22"/>
                <w:szCs w:val="22"/>
              </w:rPr>
            </w:pPr>
            <w:r>
              <w:rPr>
                <w:rFonts w:ascii="MS Gothic" w:eastAsia="MS Gothic" w:hAnsi="MS Gothic" w:cs="Arial" w:hint="eastAsia"/>
                <w:color w:val="000000"/>
                <w:sz w:val="22"/>
                <w:szCs w:val="22"/>
              </w:rPr>
              <w:t>☒</w:t>
            </w:r>
            <w:r w:rsidR="00777663">
              <w:rPr>
                <w:rFonts w:ascii="Arial Narrow" w:hAnsi="Arial Narrow" w:cs="Arial"/>
                <w:color w:val="000000"/>
                <w:sz w:val="22"/>
                <w:szCs w:val="22"/>
              </w:rPr>
              <w:t>D</w:t>
            </w:r>
            <w:r w:rsidR="00777663" w:rsidRPr="00777663">
              <w:rPr>
                <w:rFonts w:ascii="Arial Narrow" w:hAnsi="Arial Narrow" w:cs="Arial"/>
                <w:color w:val="000000"/>
                <w:sz w:val="22"/>
                <w:szCs w:val="22"/>
              </w:rPr>
              <w:t>escription of the unit(s) of learning outcomes for the mobility</w:t>
            </w:r>
          </w:p>
          <w:p w:rsidR="00777663" w:rsidRPr="00C63392" w:rsidRDefault="00777663" w:rsidP="00FB71CD">
            <w:pPr>
              <w:spacing w:before="120" w:after="120"/>
              <w:rPr>
                <w:rFonts w:ascii="Arial Narrow" w:hAnsi="Arial Narrow" w:cs="Arial"/>
                <w:color w:val="000000"/>
                <w:sz w:val="22"/>
                <w:szCs w:val="22"/>
              </w:rPr>
            </w:pPr>
            <w:r w:rsidRPr="00C63392">
              <w:rPr>
                <w:rFonts w:ascii="MS Gothic" w:eastAsia="MS Gothic" w:hAnsi="MS Gothic" w:cs="MS Gothic" w:hint="eastAsia"/>
                <w:color w:val="000000"/>
                <w:sz w:val="22"/>
                <w:szCs w:val="22"/>
              </w:rPr>
              <w:t>☐</w:t>
            </w:r>
            <w:r w:rsidRPr="00C63392">
              <w:rPr>
                <w:rFonts w:ascii="Arial Narrow" w:hAnsi="Arial Narrow" w:cs="Arial"/>
                <w:color w:val="000000"/>
                <w:sz w:val="22"/>
                <w:szCs w:val="22"/>
              </w:rPr>
              <w:t xml:space="preserve">Other: </w:t>
            </w:r>
          </w:p>
        </w:tc>
      </w:tr>
    </w:tbl>
    <w:p w:rsidR="001012EE" w:rsidRDefault="001012EE"/>
    <w:tbl>
      <w:tblPr>
        <w:tblW w:w="0" w:type="auto"/>
        <w:tblBorders>
          <w:top w:val="single" w:sz="8" w:space="0" w:color="000000"/>
          <w:bottom w:val="single" w:sz="8" w:space="0" w:color="000000"/>
        </w:tblBorders>
        <w:tblLook w:val="04A0"/>
      </w:tblPr>
      <w:tblGrid>
        <w:gridCol w:w="2518"/>
        <w:gridCol w:w="6770"/>
      </w:tblGrid>
      <w:tr w:rsidR="00777663" w:rsidRPr="00212868" w:rsidTr="00073D8B">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777663" w:rsidRDefault="00777663" w:rsidP="007E475E">
            <w:pPr>
              <w:spacing w:before="120" w:after="120"/>
            </w:pPr>
            <w:r>
              <w:rPr>
                <w:rFonts w:ascii="Arial Narrow" w:hAnsi="Arial Narrow" w:cs="Arial"/>
                <w:color w:val="000000"/>
                <w:sz w:val="22"/>
                <w:szCs w:val="22"/>
              </w:rPr>
              <w:lastRenderedPageBreak/>
              <w:t xml:space="preserve">Qualification 3 </w:t>
            </w:r>
          </w:p>
        </w:tc>
      </w:tr>
      <w:tr w:rsidR="00777663" w:rsidRPr="00212868" w:rsidTr="00001D8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Pr>
                <w:rFonts w:ascii="Arial Narrow" w:hAnsi="Arial Narrow" w:cs="Arial"/>
                <w:bCs/>
                <w:color w:val="000000"/>
                <w:sz w:val="22"/>
                <w:szCs w:val="20"/>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777663" w:rsidRPr="00C63392" w:rsidRDefault="00E81577" w:rsidP="00001D8D">
            <w:pPr>
              <w:spacing w:before="120" w:after="120"/>
              <w:rPr>
                <w:rFonts w:ascii="Arial Narrow" w:hAnsi="Arial Narrow" w:cs="Arial"/>
                <w:color w:val="000000"/>
                <w:sz w:val="22"/>
                <w:szCs w:val="22"/>
              </w:rPr>
            </w:pPr>
            <w:r>
              <w:rPr>
                <w:rFonts w:ascii="Arial Narrow" w:hAnsi="Arial Narrow" w:cs="Arial"/>
                <w:color w:val="000000"/>
                <w:sz w:val="22"/>
                <w:szCs w:val="22"/>
              </w:rPr>
              <w:t>Poland</w:t>
            </w:r>
          </w:p>
        </w:tc>
      </w:tr>
      <w:tr w:rsidR="00777663" w:rsidRPr="00212868"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777663" w:rsidRPr="00047B2A" w:rsidRDefault="00E81577" w:rsidP="00001D8D">
            <w:pPr>
              <w:spacing w:before="120" w:after="120"/>
              <w:rPr>
                <w:rFonts w:ascii="Arial Narrow" w:hAnsi="Arial Narrow" w:cs="Arial"/>
                <w:b/>
                <w:color w:val="000000"/>
                <w:sz w:val="22"/>
                <w:szCs w:val="22"/>
              </w:rPr>
            </w:pPr>
            <w:r w:rsidRPr="00047B2A">
              <w:rPr>
                <w:rFonts w:ascii="Arial Narrow" w:hAnsi="Arial Narrow" w:cs="Arial"/>
                <w:b/>
                <w:color w:val="000000"/>
                <w:sz w:val="22"/>
                <w:szCs w:val="22"/>
              </w:rPr>
              <w:t xml:space="preserve">Technician electrician </w:t>
            </w:r>
          </w:p>
          <w:p w:rsidR="00E81577" w:rsidRDefault="00E81577" w:rsidP="00E81577">
            <w:pPr>
              <w:pStyle w:val="Akapitzlist"/>
              <w:ind w:left="0"/>
            </w:pPr>
            <w:r>
              <w:rPr>
                <w:rFonts w:ascii="Arial Narrow" w:hAnsi="Arial Narrow" w:cs="Arial"/>
                <w:color w:val="000000"/>
                <w:sz w:val="22"/>
                <w:szCs w:val="22"/>
              </w:rPr>
              <w:t>E.7</w:t>
            </w:r>
            <w:r w:rsidRPr="00E436D4">
              <w:rPr>
                <w:rFonts w:ascii="Arial Narrow" w:hAnsi="Arial Narrow" w:cs="Arial"/>
                <w:sz w:val="22"/>
                <w:szCs w:val="22"/>
              </w:rPr>
              <w:t xml:space="preserve">. </w:t>
            </w:r>
            <w:r w:rsidR="00E436D4" w:rsidRPr="00E436D4">
              <w:t>A</w:t>
            </w:r>
            <w:r w:rsidRPr="00E436D4">
              <w:t xml:space="preserve">ssembly </w:t>
            </w:r>
            <w:r w:rsidR="00E436D4" w:rsidRPr="00E436D4">
              <w:t>and maintenance</w:t>
            </w:r>
            <w:r w:rsidRPr="00E436D4">
              <w:t xml:space="preserve"> of machines and devices.</w:t>
            </w:r>
          </w:p>
          <w:p w:rsidR="00E436D4" w:rsidRPr="00AE0ADE" w:rsidRDefault="00E436D4" w:rsidP="00E81577">
            <w:pPr>
              <w:pStyle w:val="Akapitzlist"/>
              <w:ind w:left="0"/>
            </w:pPr>
            <w:r w:rsidRPr="00AE0ADE">
              <w:t xml:space="preserve">In progress: </w:t>
            </w:r>
          </w:p>
          <w:p w:rsidR="00E436D4" w:rsidRPr="00AE0ADE" w:rsidRDefault="00E436D4" w:rsidP="00E81577">
            <w:pPr>
              <w:pStyle w:val="Akapitzlist"/>
              <w:ind w:left="0"/>
            </w:pPr>
            <w:r w:rsidRPr="00AE0ADE">
              <w:t xml:space="preserve">E.8. Assembly and maintenance of </w:t>
            </w:r>
            <w:r w:rsidR="00301131" w:rsidRPr="00AE0ADE">
              <w:t>electrical installations.</w:t>
            </w:r>
          </w:p>
          <w:p w:rsidR="00E436D4" w:rsidRPr="00AE0ADE" w:rsidRDefault="00E436D4" w:rsidP="00E81577">
            <w:pPr>
              <w:pStyle w:val="Akapitzlist"/>
              <w:ind w:left="0"/>
            </w:pPr>
            <w:r w:rsidRPr="00AE0ADE">
              <w:t xml:space="preserve">E.24. Exploitation of </w:t>
            </w:r>
            <w:r w:rsidR="00301131" w:rsidRPr="00AE0ADE">
              <w:t xml:space="preserve">electrical </w:t>
            </w:r>
            <w:r w:rsidRPr="00AE0ADE">
              <w:t xml:space="preserve">machines, devices and </w:t>
            </w:r>
            <w:r w:rsidR="00301131" w:rsidRPr="00AE0ADE">
              <w:t>installations</w:t>
            </w:r>
          </w:p>
          <w:p w:rsidR="00E81577" w:rsidRPr="00C63392" w:rsidRDefault="00E81577" w:rsidP="00001D8D">
            <w:pPr>
              <w:spacing w:before="120" w:after="120"/>
              <w:rPr>
                <w:rFonts w:ascii="Arial Narrow" w:hAnsi="Arial Narrow" w:cs="Arial"/>
                <w:color w:val="000000"/>
                <w:sz w:val="22"/>
                <w:szCs w:val="22"/>
              </w:rPr>
            </w:pPr>
          </w:p>
        </w:tc>
      </w:tr>
      <w:tr w:rsidR="00777663" w:rsidRPr="00212868"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777663" w:rsidRPr="00C63392" w:rsidRDefault="007802C8" w:rsidP="00001D8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777663" w:rsidRPr="00212868"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
                <w:bCs/>
                <w:color w:val="000000"/>
                <w:sz w:val="22"/>
                <w:szCs w:val="20"/>
              </w:rPr>
            </w:pPr>
            <w:r w:rsidRPr="00C63392">
              <w:rPr>
                <w:rFonts w:ascii="Arial Narrow" w:hAnsi="Arial Narrow" w:cs="Arial"/>
                <w:bCs/>
                <w:color w:val="000000"/>
                <w:sz w:val="22"/>
                <w:szCs w:val="20"/>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777663" w:rsidRPr="00C63392" w:rsidRDefault="007802C8" w:rsidP="00001D8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777663" w:rsidRPr="00212868"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774C7">
            <w:pPr>
              <w:spacing w:before="120" w:after="120"/>
              <w:ind w:right="113"/>
              <w:jc w:val="right"/>
              <w:rPr>
                <w:rFonts w:ascii="Arial Narrow" w:hAnsi="Arial Narrow" w:cs="Arial"/>
                <w:bCs/>
                <w:color w:val="000000"/>
                <w:sz w:val="22"/>
                <w:szCs w:val="20"/>
              </w:rPr>
            </w:pPr>
            <w:r w:rsidRPr="000669F2">
              <w:rPr>
                <w:rFonts w:ascii="Arial Narrow" w:hAnsi="Arial Narrow" w:cs="Arial"/>
                <w:bCs/>
                <w:color w:val="000000"/>
                <w:sz w:val="22"/>
                <w:szCs w:val="20"/>
              </w:rPr>
              <w:t>Unit(s) of learning outcomes for the mobility phases (refer to enclosur</w:t>
            </w:r>
            <w:r>
              <w:rPr>
                <w:rFonts w:ascii="Arial Narrow" w:hAnsi="Arial Narrow" w:cs="Arial"/>
                <w:bCs/>
                <w:color w:val="000000"/>
                <w:sz w:val="22"/>
                <w:szCs w:val="20"/>
              </w:rPr>
              <w:t>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777663" w:rsidRPr="00301131" w:rsidRDefault="00E436D4" w:rsidP="00001D8D">
            <w:pPr>
              <w:spacing w:before="120" w:after="120"/>
              <w:rPr>
                <w:sz w:val="22"/>
                <w:szCs w:val="22"/>
              </w:rPr>
            </w:pPr>
            <w:r w:rsidRPr="00301131">
              <w:rPr>
                <w:color w:val="000000"/>
                <w:sz w:val="22"/>
                <w:szCs w:val="22"/>
              </w:rPr>
              <w:t>As</w:t>
            </w:r>
            <w:r w:rsidR="00301131" w:rsidRPr="00301131">
              <w:rPr>
                <w:color w:val="000000"/>
                <w:sz w:val="22"/>
                <w:szCs w:val="22"/>
              </w:rPr>
              <w:t>s</w:t>
            </w:r>
            <w:r w:rsidRPr="00301131">
              <w:rPr>
                <w:color w:val="000000"/>
                <w:sz w:val="22"/>
                <w:szCs w:val="22"/>
              </w:rPr>
              <w:t xml:space="preserve">embly of </w:t>
            </w:r>
            <w:r w:rsidR="00301131" w:rsidRPr="00301131">
              <w:rPr>
                <w:color w:val="000000"/>
                <w:sz w:val="22"/>
                <w:szCs w:val="22"/>
              </w:rPr>
              <w:t xml:space="preserve"> electrical </w:t>
            </w:r>
            <w:r w:rsidR="00301131" w:rsidRPr="00301131">
              <w:rPr>
                <w:sz w:val="22"/>
                <w:szCs w:val="22"/>
              </w:rPr>
              <w:t>machines and devices.</w:t>
            </w:r>
          </w:p>
          <w:p w:rsidR="00301131" w:rsidRPr="00301131" w:rsidRDefault="00301131" w:rsidP="00001D8D">
            <w:pPr>
              <w:spacing w:before="120" w:after="120"/>
              <w:rPr>
                <w:sz w:val="22"/>
                <w:szCs w:val="22"/>
              </w:rPr>
            </w:pPr>
            <w:r w:rsidRPr="00301131">
              <w:rPr>
                <w:sz w:val="22"/>
                <w:szCs w:val="22"/>
              </w:rPr>
              <w:t>Maintenance of electrical installations.</w:t>
            </w:r>
          </w:p>
          <w:p w:rsidR="00301131" w:rsidRPr="00301131" w:rsidRDefault="00301131" w:rsidP="00001D8D">
            <w:pPr>
              <w:spacing w:before="120" w:after="120"/>
              <w:rPr>
                <w:sz w:val="22"/>
                <w:szCs w:val="22"/>
              </w:rPr>
            </w:pPr>
            <w:r w:rsidRPr="00301131">
              <w:rPr>
                <w:color w:val="000000"/>
                <w:sz w:val="22"/>
                <w:szCs w:val="22"/>
              </w:rPr>
              <w:t xml:space="preserve">Assembly of  </w:t>
            </w:r>
            <w:r w:rsidRPr="00301131">
              <w:rPr>
                <w:sz w:val="22"/>
                <w:szCs w:val="22"/>
              </w:rPr>
              <w:t>electrical installations.</w:t>
            </w:r>
          </w:p>
          <w:p w:rsidR="00301131" w:rsidRPr="00301131" w:rsidRDefault="00301131" w:rsidP="00001D8D">
            <w:pPr>
              <w:spacing w:before="120" w:after="120"/>
              <w:rPr>
                <w:sz w:val="22"/>
                <w:szCs w:val="22"/>
              </w:rPr>
            </w:pPr>
            <w:r w:rsidRPr="00301131">
              <w:rPr>
                <w:sz w:val="22"/>
                <w:szCs w:val="22"/>
              </w:rPr>
              <w:t>Maintenance of electrical installations.</w:t>
            </w:r>
          </w:p>
          <w:p w:rsidR="00301131" w:rsidRPr="00301131" w:rsidRDefault="00301131" w:rsidP="00001D8D">
            <w:pPr>
              <w:spacing w:before="120" w:after="120"/>
              <w:rPr>
                <w:sz w:val="22"/>
                <w:szCs w:val="22"/>
              </w:rPr>
            </w:pPr>
            <w:r w:rsidRPr="00301131">
              <w:rPr>
                <w:sz w:val="22"/>
                <w:szCs w:val="22"/>
              </w:rPr>
              <w:t>Exploitation of electrical machines, devices.</w:t>
            </w:r>
          </w:p>
          <w:p w:rsidR="00301131" w:rsidRPr="00301131" w:rsidRDefault="00301131" w:rsidP="00001D8D">
            <w:pPr>
              <w:spacing w:before="120" w:after="120"/>
              <w:rPr>
                <w:rFonts w:ascii="Arial Narrow" w:hAnsi="Arial Narrow" w:cs="Arial"/>
                <w:b/>
                <w:color w:val="000000"/>
                <w:sz w:val="22"/>
                <w:szCs w:val="22"/>
              </w:rPr>
            </w:pPr>
            <w:r w:rsidRPr="00301131">
              <w:rPr>
                <w:sz w:val="22"/>
                <w:szCs w:val="22"/>
              </w:rPr>
              <w:t>Exploitation of electrical installations</w:t>
            </w:r>
          </w:p>
        </w:tc>
      </w:tr>
      <w:tr w:rsidR="00777663" w:rsidRPr="00212868" w:rsidTr="00001D8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777663" w:rsidRPr="00777663" w:rsidRDefault="00F52FB2" w:rsidP="00001D8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777663" w:rsidRPr="00777663">
              <w:rPr>
                <w:rFonts w:ascii="Arial Narrow" w:hAnsi="Arial Narrow" w:cs="Arial"/>
                <w:color w:val="000000"/>
                <w:sz w:val="22"/>
                <w:szCs w:val="22"/>
              </w:rPr>
              <w:t>Europass Certificate Supplement</w:t>
            </w:r>
          </w:p>
          <w:p w:rsidR="00777663" w:rsidRPr="00777663" w:rsidRDefault="00777663" w:rsidP="00001D8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FB71CD">
              <w:rPr>
                <w:rFonts w:ascii="Arial Narrow" w:hAnsi="Arial Narrow" w:cs="Arial"/>
                <w:color w:val="000000"/>
                <w:sz w:val="22"/>
                <w:szCs w:val="22"/>
              </w:rPr>
              <w:t>T</w:t>
            </w:r>
            <w:r w:rsidRPr="00777663">
              <w:rPr>
                <w:rFonts w:ascii="Arial Narrow" w:hAnsi="Arial Narrow" w:cs="Arial"/>
                <w:color w:val="000000"/>
                <w:sz w:val="22"/>
                <w:szCs w:val="22"/>
              </w:rPr>
              <w:t>he learning outcomes associated with the qualification</w:t>
            </w:r>
          </w:p>
          <w:p w:rsidR="00777663" w:rsidRPr="00C63392" w:rsidRDefault="007E475E" w:rsidP="00001D8D">
            <w:pPr>
              <w:spacing w:before="120" w:after="120"/>
              <w:rPr>
                <w:rFonts w:ascii="Arial Narrow" w:hAnsi="Arial Narrow" w:cs="Arial"/>
                <w:color w:val="000000"/>
                <w:sz w:val="22"/>
                <w:szCs w:val="22"/>
              </w:rPr>
            </w:pPr>
            <w:r>
              <w:rPr>
                <w:rFonts w:ascii="MS Gothic" w:eastAsia="MS Gothic" w:hAnsi="MS Gothic" w:cs="Arial" w:hint="eastAsia"/>
                <w:color w:val="000000"/>
                <w:sz w:val="22"/>
                <w:szCs w:val="22"/>
              </w:rPr>
              <w:t>☒</w:t>
            </w:r>
            <w:r w:rsidR="00777663">
              <w:rPr>
                <w:rFonts w:ascii="Arial Narrow" w:hAnsi="Arial Narrow" w:cs="Arial"/>
                <w:color w:val="000000"/>
                <w:sz w:val="22"/>
                <w:szCs w:val="22"/>
              </w:rPr>
              <w:t>D</w:t>
            </w:r>
            <w:r w:rsidR="00777663" w:rsidRPr="00777663">
              <w:rPr>
                <w:rFonts w:ascii="Arial Narrow" w:hAnsi="Arial Narrow" w:cs="Arial"/>
                <w:color w:val="000000"/>
                <w:sz w:val="22"/>
                <w:szCs w:val="22"/>
              </w:rPr>
              <w:t>escription of the unit(s) of learning outcomes for the mobility</w:t>
            </w:r>
          </w:p>
          <w:p w:rsidR="00777663" w:rsidRPr="00C63392" w:rsidRDefault="00777663" w:rsidP="00FB71CD">
            <w:pPr>
              <w:spacing w:before="120" w:after="120"/>
              <w:rPr>
                <w:rFonts w:ascii="Arial Narrow" w:hAnsi="Arial Narrow" w:cs="Arial"/>
                <w:color w:val="000000"/>
                <w:sz w:val="22"/>
                <w:szCs w:val="22"/>
              </w:rPr>
            </w:pPr>
            <w:r w:rsidRPr="00C63392">
              <w:rPr>
                <w:rFonts w:ascii="MS Gothic" w:eastAsia="MS Gothic" w:hAnsi="MS Gothic" w:cs="MS Gothic" w:hint="eastAsia"/>
                <w:color w:val="000000"/>
                <w:sz w:val="22"/>
                <w:szCs w:val="22"/>
              </w:rPr>
              <w:t>☐</w:t>
            </w:r>
            <w:r w:rsidRPr="00C63392">
              <w:rPr>
                <w:rFonts w:ascii="Arial Narrow" w:hAnsi="Arial Narrow" w:cs="Arial"/>
                <w:color w:val="000000"/>
                <w:sz w:val="22"/>
                <w:szCs w:val="22"/>
              </w:rPr>
              <w:t xml:space="preserve">Other: </w:t>
            </w:r>
          </w:p>
        </w:tc>
      </w:tr>
      <w:tr w:rsidR="00777663" w:rsidTr="00073D8B">
        <w:trPr>
          <w:cantSplit/>
          <w:trHeight w:val="567"/>
        </w:trPr>
        <w:tc>
          <w:tcPr>
            <w:tcW w:w="9288" w:type="dxa"/>
            <w:gridSpan w:val="2"/>
            <w:tcBorders>
              <w:top w:val="single" w:sz="4" w:space="0" w:color="auto"/>
              <w:left w:val="nil"/>
              <w:bottom w:val="dotted" w:sz="4" w:space="0" w:color="auto"/>
              <w:right w:val="nil"/>
            </w:tcBorders>
            <w:shd w:val="clear" w:color="auto" w:fill="EAF1DD"/>
            <w:vAlign w:val="center"/>
          </w:tcPr>
          <w:p w:rsidR="00777663" w:rsidRDefault="00777663" w:rsidP="007E475E">
            <w:pPr>
              <w:spacing w:before="120" w:after="120"/>
            </w:pPr>
            <w:r>
              <w:rPr>
                <w:rFonts w:ascii="Arial Narrow" w:hAnsi="Arial Narrow" w:cs="Arial"/>
                <w:color w:val="000000"/>
                <w:sz w:val="22"/>
                <w:szCs w:val="22"/>
              </w:rPr>
              <w:t xml:space="preserve">Qualification 4 </w:t>
            </w:r>
          </w:p>
        </w:tc>
      </w:tr>
      <w:tr w:rsidR="00777663" w:rsidRPr="00C63392" w:rsidTr="00001D8D">
        <w:trPr>
          <w:cantSplit/>
          <w:trHeight w:val="567"/>
        </w:trPr>
        <w:tc>
          <w:tcPr>
            <w:tcW w:w="2518" w:type="dxa"/>
            <w:tcBorders>
              <w:top w:val="single" w:sz="4" w:space="0" w:color="auto"/>
              <w:left w:val="nil"/>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Pr>
                <w:rFonts w:ascii="Arial Narrow" w:hAnsi="Arial Narrow" w:cs="Arial"/>
                <w:bCs/>
                <w:color w:val="000000"/>
                <w:sz w:val="22"/>
                <w:szCs w:val="20"/>
              </w:rPr>
              <w:t>Country</w:t>
            </w:r>
          </w:p>
        </w:tc>
        <w:tc>
          <w:tcPr>
            <w:tcW w:w="6770" w:type="dxa"/>
            <w:tcBorders>
              <w:top w:val="single" w:sz="4" w:space="0" w:color="auto"/>
              <w:left w:val="single" w:sz="4" w:space="0" w:color="auto"/>
              <w:bottom w:val="dotted" w:sz="4" w:space="0" w:color="auto"/>
              <w:right w:val="nil"/>
            </w:tcBorders>
            <w:shd w:val="clear" w:color="auto" w:fill="auto"/>
            <w:vAlign w:val="center"/>
          </w:tcPr>
          <w:p w:rsidR="00777663" w:rsidRPr="00C63392" w:rsidRDefault="00301131" w:rsidP="00001D8D">
            <w:pPr>
              <w:spacing w:before="120" w:after="120"/>
              <w:rPr>
                <w:rFonts w:ascii="Arial Narrow" w:hAnsi="Arial Narrow" w:cs="Arial"/>
                <w:color w:val="000000"/>
                <w:sz w:val="22"/>
                <w:szCs w:val="22"/>
              </w:rPr>
            </w:pPr>
            <w:r>
              <w:rPr>
                <w:rFonts w:ascii="Arial Narrow" w:hAnsi="Arial Narrow" w:cs="Arial"/>
                <w:color w:val="000000"/>
                <w:sz w:val="22"/>
                <w:szCs w:val="22"/>
              </w:rPr>
              <w:t>Poland</w:t>
            </w: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Title of qualification</w:t>
            </w:r>
          </w:p>
        </w:tc>
        <w:tc>
          <w:tcPr>
            <w:tcW w:w="6770" w:type="dxa"/>
            <w:tcBorders>
              <w:top w:val="dotted" w:sz="4" w:space="0" w:color="auto"/>
              <w:left w:val="single" w:sz="4" w:space="0" w:color="auto"/>
              <w:bottom w:val="dotted" w:sz="4" w:space="0" w:color="auto"/>
            </w:tcBorders>
            <w:shd w:val="clear" w:color="auto" w:fill="auto"/>
            <w:vAlign w:val="center"/>
          </w:tcPr>
          <w:p w:rsidR="00651FE1" w:rsidRPr="00047B2A" w:rsidRDefault="00651FE1" w:rsidP="00001D8D">
            <w:pPr>
              <w:spacing w:before="120" w:after="120"/>
              <w:rPr>
                <w:rFonts w:ascii="Arial Narrow" w:hAnsi="Arial Narrow" w:cs="Arial"/>
                <w:b/>
                <w:color w:val="000000"/>
                <w:sz w:val="22"/>
                <w:szCs w:val="22"/>
              </w:rPr>
            </w:pPr>
            <w:r w:rsidRPr="00047B2A">
              <w:rPr>
                <w:rFonts w:ascii="Arial Narrow" w:hAnsi="Arial Narrow" w:cs="Arial"/>
                <w:b/>
                <w:color w:val="000000"/>
                <w:sz w:val="22"/>
                <w:szCs w:val="22"/>
              </w:rPr>
              <w:t>Technician of Gardening</w:t>
            </w:r>
            <w:r w:rsidR="00047B2A" w:rsidRPr="00047B2A">
              <w:rPr>
                <w:rFonts w:ascii="Arial Narrow" w:hAnsi="Arial Narrow" w:cs="Arial"/>
                <w:b/>
                <w:color w:val="000000"/>
                <w:sz w:val="22"/>
                <w:szCs w:val="22"/>
              </w:rPr>
              <w:t>(Horticulture)</w:t>
            </w:r>
          </w:p>
          <w:p w:rsidR="00777663" w:rsidRDefault="00301131" w:rsidP="00001D8D">
            <w:pPr>
              <w:spacing w:before="120" w:after="120"/>
              <w:rPr>
                <w:rFonts w:ascii="Arial Narrow" w:hAnsi="Arial Narrow" w:cs="Arial"/>
                <w:color w:val="000000"/>
                <w:sz w:val="22"/>
                <w:szCs w:val="22"/>
              </w:rPr>
            </w:pPr>
            <w:r>
              <w:rPr>
                <w:rFonts w:ascii="Arial Narrow" w:hAnsi="Arial Narrow" w:cs="Arial"/>
                <w:color w:val="000000"/>
                <w:sz w:val="22"/>
                <w:szCs w:val="22"/>
              </w:rPr>
              <w:t>R.5</w:t>
            </w:r>
            <w:r w:rsidRPr="00047B2A">
              <w:rPr>
                <w:rFonts w:ascii="Arial Narrow" w:hAnsi="Arial Narrow" w:cs="Arial"/>
                <w:sz w:val="22"/>
                <w:szCs w:val="22"/>
              </w:rPr>
              <w:t>.</w:t>
            </w:r>
            <w:r w:rsidR="00D74137" w:rsidRPr="00047B2A">
              <w:rPr>
                <w:rFonts w:ascii="Arial Narrow" w:hAnsi="Arial Narrow" w:cs="Arial"/>
                <w:sz w:val="22"/>
                <w:szCs w:val="22"/>
              </w:rPr>
              <w:t>Establis</w:t>
            </w:r>
            <w:r w:rsidR="005F4546" w:rsidRPr="00047B2A">
              <w:rPr>
                <w:rFonts w:ascii="Arial Narrow" w:hAnsi="Arial Narrow" w:cs="Arial"/>
                <w:sz w:val="22"/>
                <w:szCs w:val="22"/>
              </w:rPr>
              <w:t>hing</w:t>
            </w:r>
            <w:r w:rsidR="00C92C31" w:rsidRPr="00047B2A">
              <w:rPr>
                <w:rFonts w:ascii="Arial Narrow" w:hAnsi="Arial Narrow" w:cs="Arial"/>
                <w:sz w:val="22"/>
                <w:szCs w:val="22"/>
              </w:rPr>
              <w:t xml:space="preserve"> and </w:t>
            </w:r>
            <w:r w:rsidR="005F4546" w:rsidRPr="00047B2A">
              <w:rPr>
                <w:rFonts w:ascii="Arial Narrow" w:hAnsi="Arial Narrow" w:cs="Arial"/>
                <w:sz w:val="22"/>
                <w:szCs w:val="22"/>
              </w:rPr>
              <w:t>cultivating horticultural crops</w:t>
            </w:r>
          </w:p>
          <w:p w:rsidR="00301131" w:rsidRPr="00C63392" w:rsidRDefault="00301131" w:rsidP="00047B2A">
            <w:pPr>
              <w:spacing w:before="120" w:after="120"/>
              <w:rPr>
                <w:rFonts w:ascii="Arial Narrow" w:hAnsi="Arial Narrow" w:cs="Arial"/>
                <w:color w:val="000000"/>
                <w:sz w:val="22"/>
                <w:szCs w:val="22"/>
              </w:rPr>
            </w:pPr>
            <w:r>
              <w:rPr>
                <w:rFonts w:ascii="Arial Narrow" w:hAnsi="Arial Narrow" w:cs="Arial"/>
                <w:color w:val="000000"/>
                <w:sz w:val="22"/>
                <w:szCs w:val="22"/>
              </w:rPr>
              <w:t>R.18</w:t>
            </w:r>
            <w:r w:rsidR="00047B2A">
              <w:rPr>
                <w:rFonts w:ascii="Arial Narrow" w:hAnsi="Arial Narrow" w:cs="Arial"/>
                <w:color w:val="000000"/>
                <w:sz w:val="22"/>
                <w:szCs w:val="22"/>
              </w:rPr>
              <w:t xml:space="preserve">. </w:t>
            </w:r>
            <w:r w:rsidR="00D74137" w:rsidRPr="00047B2A">
              <w:rPr>
                <w:rFonts w:ascii="Arial Narrow" w:hAnsi="Arial Narrow" w:cs="Arial"/>
                <w:sz w:val="22"/>
                <w:szCs w:val="22"/>
              </w:rPr>
              <w:t>Planning and organising gardening activities</w:t>
            </w: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777663" w:rsidRPr="00C63392" w:rsidRDefault="00B93C0D" w:rsidP="00001D8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
                <w:bCs/>
                <w:color w:val="000000"/>
                <w:sz w:val="22"/>
                <w:szCs w:val="20"/>
              </w:rPr>
            </w:pPr>
            <w:r w:rsidRPr="00C63392">
              <w:rPr>
                <w:rFonts w:ascii="Arial Narrow" w:hAnsi="Arial Narrow" w:cs="Arial"/>
                <w:bCs/>
                <w:color w:val="000000"/>
                <w:sz w:val="22"/>
                <w:szCs w:val="20"/>
              </w:rPr>
              <w:t>NQF level (if appropriate)</w:t>
            </w:r>
          </w:p>
        </w:tc>
        <w:tc>
          <w:tcPr>
            <w:tcW w:w="6770" w:type="dxa"/>
            <w:tcBorders>
              <w:top w:val="dotted" w:sz="4" w:space="0" w:color="auto"/>
              <w:left w:val="single" w:sz="4" w:space="0" w:color="auto"/>
              <w:bottom w:val="dotted" w:sz="4" w:space="0" w:color="auto"/>
            </w:tcBorders>
            <w:shd w:val="clear" w:color="auto" w:fill="auto"/>
            <w:vAlign w:val="center"/>
          </w:tcPr>
          <w:p w:rsidR="00777663" w:rsidRPr="00C63392" w:rsidRDefault="00B93C0D" w:rsidP="00001D8D">
            <w:pPr>
              <w:spacing w:before="120" w:after="120"/>
              <w:rPr>
                <w:rFonts w:ascii="Arial Narrow" w:hAnsi="Arial Narrow" w:cs="Arial"/>
                <w:color w:val="000000"/>
                <w:sz w:val="22"/>
                <w:szCs w:val="22"/>
              </w:rPr>
            </w:pPr>
            <w:r>
              <w:rPr>
                <w:rFonts w:ascii="Arial Narrow" w:hAnsi="Arial Narrow" w:cs="Arial"/>
                <w:color w:val="000000"/>
                <w:sz w:val="22"/>
                <w:szCs w:val="22"/>
              </w:rPr>
              <w:t>3</w:t>
            </w:r>
          </w:p>
        </w:tc>
      </w:tr>
      <w:tr w:rsidR="00777663" w:rsidRPr="00C63392" w:rsidTr="00001D8D">
        <w:trPr>
          <w:cantSplit/>
          <w:trHeight w:val="567"/>
        </w:trPr>
        <w:tc>
          <w:tcPr>
            <w:tcW w:w="2518"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774C7">
            <w:pPr>
              <w:spacing w:before="120" w:after="120"/>
              <w:ind w:right="113"/>
              <w:jc w:val="right"/>
              <w:rPr>
                <w:rFonts w:ascii="Arial Narrow" w:hAnsi="Arial Narrow" w:cs="Arial"/>
                <w:bCs/>
                <w:color w:val="000000"/>
                <w:sz w:val="22"/>
                <w:szCs w:val="20"/>
              </w:rPr>
            </w:pPr>
            <w:r w:rsidRPr="000669F2">
              <w:rPr>
                <w:rFonts w:ascii="Arial Narrow" w:hAnsi="Arial Narrow" w:cs="Arial"/>
                <w:bCs/>
                <w:color w:val="000000"/>
                <w:sz w:val="22"/>
                <w:szCs w:val="20"/>
              </w:rPr>
              <w:t>Unit(s) of learning outcomes for the mobility phases (refer to enclosur</w:t>
            </w:r>
            <w:r>
              <w:rPr>
                <w:rFonts w:ascii="Arial Narrow" w:hAnsi="Arial Narrow" w:cs="Arial"/>
                <w:bCs/>
                <w:color w:val="000000"/>
                <w:sz w:val="22"/>
                <w:szCs w:val="20"/>
              </w:rPr>
              <w:t>e in the annex, if applicable)</w:t>
            </w:r>
          </w:p>
        </w:tc>
        <w:tc>
          <w:tcPr>
            <w:tcW w:w="6770" w:type="dxa"/>
            <w:tcBorders>
              <w:top w:val="dotted" w:sz="4" w:space="0" w:color="auto"/>
              <w:left w:val="single" w:sz="4" w:space="0" w:color="auto"/>
              <w:bottom w:val="dotted" w:sz="4" w:space="0" w:color="auto"/>
            </w:tcBorders>
            <w:shd w:val="clear" w:color="auto" w:fill="auto"/>
            <w:vAlign w:val="center"/>
          </w:tcPr>
          <w:p w:rsidR="003D4D67" w:rsidRPr="003D4D67" w:rsidRDefault="003D4D67" w:rsidP="003D4D67">
            <w:pPr>
              <w:pStyle w:val="Style1"/>
              <w:rPr>
                <w:color w:val="auto"/>
              </w:rPr>
            </w:pPr>
            <w:r w:rsidRPr="003D4D67">
              <w:t>Performing horticulture and ornamental plants production</w:t>
            </w:r>
          </w:p>
          <w:p w:rsidR="003D4D67" w:rsidRPr="003D4D67" w:rsidRDefault="003D4D67" w:rsidP="00001D8D">
            <w:pPr>
              <w:spacing w:before="120" w:after="120"/>
              <w:rPr>
                <w:rFonts w:ascii="Arial Narrow" w:hAnsi="Arial Narrow" w:cs="Arial"/>
                <w:sz w:val="22"/>
                <w:szCs w:val="22"/>
              </w:rPr>
            </w:pPr>
            <w:r w:rsidRPr="003D4D67">
              <w:rPr>
                <w:rFonts w:ascii="Arial Narrow" w:hAnsi="Arial Narrow" w:cs="Arial"/>
                <w:sz w:val="22"/>
                <w:szCs w:val="22"/>
              </w:rPr>
              <w:t xml:space="preserve">Performing gardening activities </w:t>
            </w:r>
          </w:p>
          <w:p w:rsidR="00D11AFA" w:rsidRPr="00047B2A" w:rsidRDefault="00D74137" w:rsidP="00001D8D">
            <w:pPr>
              <w:spacing w:before="120" w:after="120"/>
              <w:rPr>
                <w:rFonts w:ascii="Arial Narrow" w:hAnsi="Arial Narrow" w:cs="Arial"/>
                <w:sz w:val="22"/>
                <w:szCs w:val="22"/>
              </w:rPr>
            </w:pPr>
            <w:r w:rsidRPr="00047B2A">
              <w:rPr>
                <w:rFonts w:ascii="Arial Narrow" w:hAnsi="Arial Narrow" w:cs="Arial"/>
                <w:sz w:val="22"/>
                <w:szCs w:val="22"/>
              </w:rPr>
              <w:t>Exploitation</w:t>
            </w:r>
            <w:r w:rsidR="000F7BBF" w:rsidRPr="00047B2A">
              <w:rPr>
                <w:rFonts w:ascii="Arial Narrow" w:hAnsi="Arial Narrow" w:cs="Arial"/>
                <w:sz w:val="22"/>
                <w:szCs w:val="22"/>
              </w:rPr>
              <w:t xml:space="preserve"> of technical </w:t>
            </w:r>
            <w:r w:rsidR="007A2545" w:rsidRPr="00047B2A">
              <w:rPr>
                <w:rFonts w:ascii="Arial Narrow" w:hAnsi="Arial Narrow" w:cs="Arial"/>
                <w:sz w:val="22"/>
                <w:szCs w:val="22"/>
              </w:rPr>
              <w:t xml:space="preserve">equipment </w:t>
            </w:r>
            <w:r w:rsidR="00D52EFA" w:rsidRPr="00047B2A">
              <w:rPr>
                <w:rFonts w:ascii="Arial Narrow" w:hAnsi="Arial Narrow" w:cs="Arial"/>
                <w:sz w:val="22"/>
                <w:szCs w:val="22"/>
              </w:rPr>
              <w:t xml:space="preserve"> u</w:t>
            </w:r>
            <w:r w:rsidR="00C92C31" w:rsidRPr="00047B2A">
              <w:rPr>
                <w:rFonts w:ascii="Arial Narrow" w:hAnsi="Arial Narrow" w:cs="Arial"/>
                <w:sz w:val="22"/>
                <w:szCs w:val="22"/>
              </w:rPr>
              <w:t>sed</w:t>
            </w:r>
            <w:r w:rsidRPr="00047B2A">
              <w:rPr>
                <w:rFonts w:ascii="Arial Narrow" w:hAnsi="Arial Narrow" w:cs="Arial"/>
                <w:sz w:val="22"/>
                <w:szCs w:val="22"/>
              </w:rPr>
              <w:t xml:space="preserve"> in gardening</w:t>
            </w:r>
          </w:p>
          <w:p w:rsidR="00D11AFA" w:rsidRPr="00C63392" w:rsidRDefault="00D11AFA" w:rsidP="00001D8D">
            <w:pPr>
              <w:spacing w:before="120" w:after="120"/>
              <w:rPr>
                <w:rFonts w:ascii="Arial Narrow" w:hAnsi="Arial Narrow" w:cs="Arial"/>
                <w:color w:val="000000"/>
                <w:sz w:val="22"/>
                <w:szCs w:val="22"/>
              </w:rPr>
            </w:pPr>
          </w:p>
        </w:tc>
      </w:tr>
      <w:tr w:rsidR="00777663" w:rsidRPr="00C63392" w:rsidTr="00001D8D">
        <w:trPr>
          <w:cantSplit/>
          <w:trHeight w:val="567"/>
        </w:trPr>
        <w:tc>
          <w:tcPr>
            <w:tcW w:w="2518" w:type="dxa"/>
            <w:tcBorders>
              <w:top w:val="dotted" w:sz="4" w:space="0" w:color="auto"/>
              <w:bottom w:val="single"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lastRenderedPageBreak/>
              <w:t>Enclosures in annex - please tick as appropriate</w:t>
            </w:r>
          </w:p>
        </w:tc>
        <w:tc>
          <w:tcPr>
            <w:tcW w:w="6770" w:type="dxa"/>
            <w:tcBorders>
              <w:top w:val="dotted" w:sz="4" w:space="0" w:color="auto"/>
              <w:left w:val="single" w:sz="4" w:space="0" w:color="auto"/>
              <w:bottom w:val="single" w:sz="4" w:space="0" w:color="auto"/>
              <w:right w:val="nil"/>
            </w:tcBorders>
            <w:shd w:val="clear" w:color="auto" w:fill="auto"/>
            <w:vAlign w:val="center"/>
          </w:tcPr>
          <w:p w:rsidR="00777663" w:rsidRPr="00777663" w:rsidRDefault="00F52FB2" w:rsidP="00001D8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777663" w:rsidRPr="00777663">
              <w:rPr>
                <w:rFonts w:ascii="Arial Narrow" w:hAnsi="Arial Narrow" w:cs="Arial"/>
                <w:color w:val="000000"/>
                <w:sz w:val="22"/>
                <w:szCs w:val="22"/>
              </w:rPr>
              <w:t>Europass Certificate Supplement</w:t>
            </w:r>
          </w:p>
          <w:p w:rsidR="00777663" w:rsidRPr="00777663" w:rsidRDefault="00777663" w:rsidP="00001D8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FB71CD">
              <w:rPr>
                <w:rFonts w:ascii="Arial Narrow" w:hAnsi="Arial Narrow" w:cs="Arial"/>
                <w:color w:val="000000"/>
                <w:sz w:val="22"/>
                <w:szCs w:val="22"/>
              </w:rPr>
              <w:t>T</w:t>
            </w:r>
            <w:r w:rsidRPr="00777663">
              <w:rPr>
                <w:rFonts w:ascii="Arial Narrow" w:hAnsi="Arial Narrow" w:cs="Arial"/>
                <w:color w:val="000000"/>
                <w:sz w:val="22"/>
                <w:szCs w:val="22"/>
              </w:rPr>
              <w:t>he learning outcomes associated with the qualification</w:t>
            </w:r>
          </w:p>
          <w:p w:rsidR="00777663" w:rsidRPr="00C63392" w:rsidRDefault="00587022" w:rsidP="00001D8D">
            <w:pPr>
              <w:spacing w:before="120" w:after="120"/>
              <w:rPr>
                <w:rFonts w:ascii="Arial Narrow" w:hAnsi="Arial Narrow" w:cs="Arial"/>
                <w:color w:val="000000"/>
                <w:sz w:val="22"/>
                <w:szCs w:val="22"/>
              </w:rPr>
            </w:pPr>
            <w:r>
              <w:rPr>
                <w:rFonts w:ascii="MS Gothic" w:eastAsia="MS Gothic" w:hAnsi="MS Gothic" w:cs="Arial" w:hint="eastAsia"/>
                <w:color w:val="000000"/>
                <w:sz w:val="22"/>
                <w:szCs w:val="22"/>
              </w:rPr>
              <w:t>☒</w:t>
            </w:r>
            <w:r w:rsidR="00777663">
              <w:rPr>
                <w:rFonts w:ascii="Arial Narrow" w:hAnsi="Arial Narrow" w:cs="Arial"/>
                <w:color w:val="000000"/>
                <w:sz w:val="22"/>
                <w:szCs w:val="22"/>
              </w:rPr>
              <w:t>D</w:t>
            </w:r>
            <w:r w:rsidR="00777663" w:rsidRPr="00777663">
              <w:rPr>
                <w:rFonts w:ascii="Arial Narrow" w:hAnsi="Arial Narrow" w:cs="Arial"/>
                <w:color w:val="000000"/>
                <w:sz w:val="22"/>
                <w:szCs w:val="22"/>
              </w:rPr>
              <w:t>escription of the unit(s) of learning outcomes for the mobility</w:t>
            </w:r>
          </w:p>
          <w:p w:rsidR="00777663" w:rsidRPr="00C63392" w:rsidRDefault="00777663" w:rsidP="00FB71CD">
            <w:pPr>
              <w:spacing w:before="120" w:after="120"/>
              <w:rPr>
                <w:rFonts w:ascii="Arial Narrow" w:hAnsi="Arial Narrow" w:cs="Arial"/>
                <w:color w:val="000000"/>
                <w:sz w:val="22"/>
                <w:szCs w:val="22"/>
              </w:rPr>
            </w:pPr>
            <w:r w:rsidRPr="00C63392">
              <w:rPr>
                <w:rFonts w:ascii="MS Gothic" w:eastAsia="MS Gothic" w:hAnsi="MS Gothic" w:cs="MS Gothic" w:hint="eastAsia"/>
                <w:color w:val="000000"/>
                <w:sz w:val="22"/>
                <w:szCs w:val="22"/>
              </w:rPr>
              <w:t>☐</w:t>
            </w:r>
            <w:r w:rsidRPr="00C63392">
              <w:rPr>
                <w:rFonts w:ascii="Arial Narrow" w:hAnsi="Arial Narrow" w:cs="Arial"/>
                <w:color w:val="000000"/>
                <w:sz w:val="22"/>
                <w:szCs w:val="22"/>
              </w:rPr>
              <w:t xml:space="preserve">Other: </w:t>
            </w:r>
          </w:p>
        </w:tc>
      </w:tr>
    </w:tbl>
    <w:p w:rsidR="00777663" w:rsidRDefault="00777663"/>
    <w:tbl>
      <w:tblPr>
        <w:tblW w:w="0" w:type="auto"/>
        <w:tblBorders>
          <w:top w:val="single" w:sz="8" w:space="0" w:color="000000"/>
          <w:bottom w:val="single" w:sz="8" w:space="0" w:color="000000"/>
        </w:tblBorders>
        <w:tblLook w:val="04A0"/>
      </w:tblPr>
      <w:tblGrid>
        <w:gridCol w:w="2473"/>
        <w:gridCol w:w="6599"/>
      </w:tblGrid>
      <w:tr w:rsidR="00777663" w:rsidRPr="00212868" w:rsidTr="00991BB4">
        <w:trPr>
          <w:cantSplit/>
          <w:trHeight w:val="567"/>
        </w:trPr>
        <w:tc>
          <w:tcPr>
            <w:tcW w:w="9072" w:type="dxa"/>
            <w:gridSpan w:val="2"/>
            <w:tcBorders>
              <w:top w:val="single" w:sz="4" w:space="0" w:color="auto"/>
              <w:left w:val="nil"/>
              <w:bottom w:val="dotted" w:sz="4" w:space="0" w:color="auto"/>
              <w:right w:val="nil"/>
            </w:tcBorders>
            <w:shd w:val="clear" w:color="auto" w:fill="EAF1DD"/>
            <w:vAlign w:val="center"/>
          </w:tcPr>
          <w:p w:rsidR="00777663" w:rsidRDefault="00777663" w:rsidP="00587022">
            <w:pPr>
              <w:spacing w:before="120" w:after="120"/>
            </w:pPr>
            <w:r>
              <w:rPr>
                <w:rFonts w:ascii="Arial Narrow" w:hAnsi="Arial Narrow" w:cs="Arial"/>
                <w:color w:val="000000"/>
                <w:sz w:val="22"/>
                <w:szCs w:val="22"/>
              </w:rPr>
              <w:t xml:space="preserve">Qualification 5 </w:t>
            </w:r>
          </w:p>
        </w:tc>
      </w:tr>
      <w:tr w:rsidR="00777663" w:rsidRPr="00212868" w:rsidTr="00991BB4">
        <w:trPr>
          <w:cantSplit/>
          <w:trHeight w:val="567"/>
        </w:trPr>
        <w:tc>
          <w:tcPr>
            <w:tcW w:w="2473" w:type="dxa"/>
            <w:tcBorders>
              <w:top w:val="single" w:sz="4" w:space="0" w:color="auto"/>
              <w:left w:val="nil"/>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Pr>
                <w:rFonts w:ascii="Arial Narrow" w:hAnsi="Arial Narrow" w:cs="Arial"/>
                <w:bCs/>
                <w:color w:val="000000"/>
                <w:sz w:val="22"/>
                <w:szCs w:val="20"/>
              </w:rPr>
              <w:t>Country</w:t>
            </w:r>
          </w:p>
        </w:tc>
        <w:tc>
          <w:tcPr>
            <w:tcW w:w="6599" w:type="dxa"/>
            <w:tcBorders>
              <w:top w:val="single" w:sz="4" w:space="0" w:color="auto"/>
              <w:left w:val="single" w:sz="4" w:space="0" w:color="auto"/>
              <w:bottom w:val="dotted" w:sz="4" w:space="0" w:color="auto"/>
              <w:right w:val="nil"/>
            </w:tcBorders>
            <w:shd w:val="clear" w:color="auto" w:fill="auto"/>
            <w:vAlign w:val="center"/>
          </w:tcPr>
          <w:p w:rsidR="00777663" w:rsidRPr="00C63392" w:rsidRDefault="00D11AFA" w:rsidP="00001D8D">
            <w:pPr>
              <w:spacing w:before="120" w:after="120"/>
              <w:rPr>
                <w:rFonts w:ascii="Arial Narrow" w:hAnsi="Arial Narrow" w:cs="Arial"/>
                <w:color w:val="000000"/>
                <w:sz w:val="22"/>
                <w:szCs w:val="22"/>
              </w:rPr>
            </w:pPr>
            <w:r>
              <w:rPr>
                <w:rFonts w:ascii="Arial Narrow" w:hAnsi="Arial Narrow" w:cs="Arial"/>
                <w:color w:val="000000"/>
                <w:sz w:val="22"/>
                <w:szCs w:val="22"/>
              </w:rPr>
              <w:t>Poland</w:t>
            </w:r>
          </w:p>
        </w:tc>
      </w:tr>
      <w:tr w:rsidR="00777663" w:rsidRPr="00212868" w:rsidTr="00991BB4">
        <w:trPr>
          <w:cantSplit/>
          <w:trHeight w:val="567"/>
        </w:trPr>
        <w:tc>
          <w:tcPr>
            <w:tcW w:w="2473"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Title of qualification</w:t>
            </w:r>
          </w:p>
        </w:tc>
        <w:tc>
          <w:tcPr>
            <w:tcW w:w="6599" w:type="dxa"/>
            <w:tcBorders>
              <w:top w:val="dotted" w:sz="4" w:space="0" w:color="auto"/>
              <w:left w:val="single" w:sz="4" w:space="0" w:color="auto"/>
              <w:bottom w:val="dotted" w:sz="4" w:space="0" w:color="auto"/>
            </w:tcBorders>
            <w:shd w:val="clear" w:color="auto" w:fill="auto"/>
            <w:vAlign w:val="center"/>
          </w:tcPr>
          <w:p w:rsidR="00D11AFA" w:rsidRPr="00BA5FAA" w:rsidRDefault="00157D16" w:rsidP="00001D8D">
            <w:pPr>
              <w:spacing w:before="120" w:after="120"/>
              <w:rPr>
                <w:rFonts w:ascii="Arial Narrow" w:hAnsi="Arial Narrow" w:cs="Arial"/>
                <w:b/>
                <w:sz w:val="22"/>
                <w:szCs w:val="22"/>
              </w:rPr>
            </w:pPr>
            <w:r w:rsidRPr="00BA5FAA">
              <w:rPr>
                <w:rFonts w:ascii="Arial Narrow" w:hAnsi="Arial Narrow" w:cs="Arial"/>
                <w:b/>
                <w:sz w:val="22"/>
                <w:szCs w:val="22"/>
              </w:rPr>
              <w:t>T</w:t>
            </w:r>
            <w:r w:rsidR="00D11AFA" w:rsidRPr="00BA5FAA">
              <w:rPr>
                <w:rFonts w:ascii="Arial Narrow" w:hAnsi="Arial Narrow" w:cs="Arial"/>
                <w:b/>
                <w:sz w:val="22"/>
                <w:szCs w:val="22"/>
              </w:rPr>
              <w:t>echnician</w:t>
            </w:r>
            <w:r w:rsidRPr="00BA5FAA">
              <w:rPr>
                <w:rFonts w:ascii="Arial Narrow" w:hAnsi="Arial Narrow" w:cs="Arial"/>
                <w:b/>
                <w:sz w:val="22"/>
                <w:szCs w:val="22"/>
              </w:rPr>
              <w:t xml:space="preserve"> of glass production</w:t>
            </w:r>
          </w:p>
          <w:p w:rsidR="00777663" w:rsidRPr="00041CEF" w:rsidRDefault="00D11AFA" w:rsidP="00001D8D">
            <w:pPr>
              <w:spacing w:before="120" w:after="120"/>
              <w:rPr>
                <w:rFonts w:ascii="Arial Narrow" w:hAnsi="Arial Narrow" w:cs="Arial"/>
                <w:sz w:val="22"/>
                <w:szCs w:val="22"/>
              </w:rPr>
            </w:pPr>
            <w:r w:rsidRPr="00041CEF">
              <w:rPr>
                <w:rFonts w:ascii="Arial Narrow" w:hAnsi="Arial Narrow" w:cs="Arial"/>
                <w:sz w:val="22"/>
                <w:szCs w:val="22"/>
              </w:rPr>
              <w:t xml:space="preserve">A.1. </w:t>
            </w:r>
            <w:r w:rsidR="00D74137" w:rsidRPr="00041CEF">
              <w:rPr>
                <w:rFonts w:ascii="Arial Narrow" w:hAnsi="Arial Narrow" w:cs="Arial"/>
                <w:sz w:val="22"/>
                <w:szCs w:val="22"/>
              </w:rPr>
              <w:t>G</w:t>
            </w:r>
            <w:r w:rsidR="00181ECE" w:rsidRPr="00041CEF">
              <w:rPr>
                <w:rFonts w:ascii="Arial Narrow" w:hAnsi="Arial Narrow" w:cs="Arial"/>
                <w:sz w:val="22"/>
                <w:szCs w:val="22"/>
              </w:rPr>
              <w:t xml:space="preserve">lassware </w:t>
            </w:r>
            <w:r w:rsidR="002F7F75" w:rsidRPr="00041CEF">
              <w:rPr>
                <w:rFonts w:ascii="Arial Narrow" w:hAnsi="Arial Narrow" w:cs="Arial"/>
                <w:sz w:val="22"/>
                <w:szCs w:val="22"/>
              </w:rPr>
              <w:t>manufacturing</w:t>
            </w:r>
          </w:p>
          <w:p w:rsidR="00D11AFA" w:rsidRPr="00041CEF" w:rsidRDefault="00D11AFA" w:rsidP="00047B2A">
            <w:pPr>
              <w:spacing w:before="120" w:after="120"/>
              <w:rPr>
                <w:rFonts w:ascii="Arial Narrow" w:hAnsi="Arial Narrow" w:cs="Arial"/>
                <w:sz w:val="22"/>
                <w:szCs w:val="22"/>
              </w:rPr>
            </w:pPr>
            <w:r w:rsidRPr="00041CEF">
              <w:rPr>
                <w:rFonts w:ascii="Arial Narrow" w:hAnsi="Arial Narrow" w:cs="Arial"/>
                <w:sz w:val="22"/>
                <w:szCs w:val="22"/>
              </w:rPr>
              <w:t xml:space="preserve">A.47. </w:t>
            </w:r>
            <w:r w:rsidR="00D74137" w:rsidRPr="00041CEF">
              <w:rPr>
                <w:rFonts w:ascii="Arial Narrow" w:hAnsi="Arial Narrow" w:cs="Arial"/>
                <w:sz w:val="22"/>
                <w:szCs w:val="22"/>
              </w:rPr>
              <w:t>O</w:t>
            </w:r>
            <w:r w:rsidR="002F7F75" w:rsidRPr="00041CEF">
              <w:rPr>
                <w:rFonts w:ascii="Arial Narrow" w:hAnsi="Arial Narrow" w:cs="Arial"/>
                <w:sz w:val="22"/>
                <w:szCs w:val="22"/>
              </w:rPr>
              <w:t xml:space="preserve">rganization of </w:t>
            </w:r>
            <w:r w:rsidR="00181ECE" w:rsidRPr="00041CEF">
              <w:rPr>
                <w:rFonts w:ascii="Arial Narrow" w:hAnsi="Arial Narrow" w:cs="Arial"/>
                <w:sz w:val="22"/>
                <w:szCs w:val="22"/>
              </w:rPr>
              <w:t>glassware manufacturing process</w:t>
            </w:r>
            <w:r w:rsidR="00D74137" w:rsidRPr="00041CEF">
              <w:rPr>
                <w:rFonts w:ascii="Arial Narrow" w:hAnsi="Arial Narrow" w:cs="Arial"/>
                <w:sz w:val="22"/>
                <w:szCs w:val="22"/>
              </w:rPr>
              <w:t>es</w:t>
            </w:r>
          </w:p>
        </w:tc>
      </w:tr>
      <w:tr w:rsidR="00777663" w:rsidRPr="00212868" w:rsidTr="00991BB4">
        <w:trPr>
          <w:cantSplit/>
          <w:trHeight w:val="567"/>
        </w:trPr>
        <w:tc>
          <w:tcPr>
            <w:tcW w:w="2473" w:type="dxa"/>
            <w:tcBorders>
              <w:top w:val="dotted" w:sz="4" w:space="0" w:color="auto"/>
              <w:bottom w:val="dotted" w:sz="4" w:space="0" w:color="auto"/>
              <w:right w:val="single" w:sz="4" w:space="0" w:color="auto"/>
            </w:tcBorders>
            <w:shd w:val="clear" w:color="auto" w:fill="auto"/>
            <w:vAlign w:val="center"/>
          </w:tcPr>
          <w:p w:rsidR="00777663"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EQF level (if appropriate)</w:t>
            </w:r>
          </w:p>
        </w:tc>
        <w:tc>
          <w:tcPr>
            <w:tcW w:w="6599" w:type="dxa"/>
            <w:tcBorders>
              <w:top w:val="dotted" w:sz="4" w:space="0" w:color="auto"/>
              <w:left w:val="single" w:sz="4" w:space="0" w:color="auto"/>
              <w:bottom w:val="dotted" w:sz="4" w:space="0" w:color="auto"/>
            </w:tcBorders>
            <w:shd w:val="clear" w:color="auto" w:fill="auto"/>
            <w:vAlign w:val="center"/>
          </w:tcPr>
          <w:p w:rsidR="00777663" w:rsidRPr="00041CEF" w:rsidRDefault="008042CF" w:rsidP="00001D8D">
            <w:pPr>
              <w:spacing w:before="120" w:after="120"/>
              <w:rPr>
                <w:rFonts w:ascii="Arial Narrow" w:hAnsi="Arial Narrow" w:cs="Arial"/>
                <w:sz w:val="22"/>
                <w:szCs w:val="22"/>
              </w:rPr>
            </w:pPr>
            <w:r w:rsidRPr="00041CEF">
              <w:rPr>
                <w:rFonts w:ascii="Arial Narrow" w:hAnsi="Arial Narrow" w:cs="Arial"/>
                <w:sz w:val="22"/>
                <w:szCs w:val="22"/>
              </w:rPr>
              <w:t>3</w:t>
            </w:r>
          </w:p>
        </w:tc>
      </w:tr>
      <w:tr w:rsidR="00777663" w:rsidRPr="00212868" w:rsidTr="00991BB4">
        <w:trPr>
          <w:cantSplit/>
          <w:trHeight w:val="567"/>
        </w:trPr>
        <w:tc>
          <w:tcPr>
            <w:tcW w:w="2473"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
                <w:bCs/>
                <w:color w:val="000000"/>
                <w:sz w:val="22"/>
                <w:szCs w:val="20"/>
              </w:rPr>
            </w:pPr>
            <w:r w:rsidRPr="00C63392">
              <w:rPr>
                <w:rFonts w:ascii="Arial Narrow" w:hAnsi="Arial Narrow" w:cs="Arial"/>
                <w:bCs/>
                <w:color w:val="000000"/>
                <w:sz w:val="22"/>
                <w:szCs w:val="20"/>
              </w:rPr>
              <w:t>NQF level (if appropriate)</w:t>
            </w:r>
          </w:p>
        </w:tc>
        <w:tc>
          <w:tcPr>
            <w:tcW w:w="6599" w:type="dxa"/>
            <w:tcBorders>
              <w:top w:val="dotted" w:sz="4" w:space="0" w:color="auto"/>
              <w:left w:val="single" w:sz="4" w:space="0" w:color="auto"/>
              <w:bottom w:val="dotted" w:sz="4" w:space="0" w:color="auto"/>
            </w:tcBorders>
            <w:shd w:val="clear" w:color="auto" w:fill="auto"/>
            <w:vAlign w:val="center"/>
          </w:tcPr>
          <w:p w:rsidR="00777663" w:rsidRPr="00041CEF" w:rsidRDefault="008042CF" w:rsidP="00001D8D">
            <w:pPr>
              <w:spacing w:before="120" w:after="120"/>
              <w:rPr>
                <w:rFonts w:ascii="Arial Narrow" w:hAnsi="Arial Narrow" w:cs="Arial"/>
                <w:sz w:val="22"/>
                <w:szCs w:val="22"/>
              </w:rPr>
            </w:pPr>
            <w:r w:rsidRPr="00041CEF">
              <w:rPr>
                <w:rFonts w:ascii="Arial Narrow" w:hAnsi="Arial Narrow" w:cs="Arial"/>
                <w:sz w:val="22"/>
                <w:szCs w:val="22"/>
              </w:rPr>
              <w:t>3</w:t>
            </w:r>
          </w:p>
        </w:tc>
      </w:tr>
      <w:tr w:rsidR="00777663" w:rsidRPr="00212868" w:rsidTr="00991BB4">
        <w:trPr>
          <w:cantSplit/>
          <w:trHeight w:val="567"/>
        </w:trPr>
        <w:tc>
          <w:tcPr>
            <w:tcW w:w="2473" w:type="dxa"/>
            <w:tcBorders>
              <w:top w:val="dotted" w:sz="4" w:space="0" w:color="auto"/>
              <w:bottom w:val="dotted" w:sz="4" w:space="0" w:color="auto"/>
              <w:right w:val="single" w:sz="4" w:space="0" w:color="auto"/>
            </w:tcBorders>
            <w:shd w:val="clear" w:color="auto" w:fill="auto"/>
            <w:vAlign w:val="center"/>
          </w:tcPr>
          <w:p w:rsidR="00777663" w:rsidRPr="00C63392" w:rsidRDefault="00777663" w:rsidP="000774C7">
            <w:pPr>
              <w:spacing w:before="120" w:after="120"/>
              <w:ind w:right="113"/>
              <w:jc w:val="right"/>
              <w:rPr>
                <w:rFonts w:ascii="Arial Narrow" w:hAnsi="Arial Narrow" w:cs="Arial"/>
                <w:bCs/>
                <w:color w:val="000000"/>
                <w:sz w:val="22"/>
                <w:szCs w:val="20"/>
              </w:rPr>
            </w:pPr>
            <w:r w:rsidRPr="000669F2">
              <w:rPr>
                <w:rFonts w:ascii="Arial Narrow" w:hAnsi="Arial Narrow" w:cs="Arial"/>
                <w:bCs/>
                <w:color w:val="000000"/>
                <w:sz w:val="22"/>
                <w:szCs w:val="20"/>
              </w:rPr>
              <w:t>Unit(s) of learning outcomes for the mobility phases (refer to enclosur</w:t>
            </w:r>
            <w:r>
              <w:rPr>
                <w:rFonts w:ascii="Arial Narrow" w:hAnsi="Arial Narrow" w:cs="Arial"/>
                <w:bCs/>
                <w:color w:val="000000"/>
                <w:sz w:val="22"/>
                <w:szCs w:val="20"/>
              </w:rPr>
              <w:t>e in the annex, if applicable)</w:t>
            </w:r>
          </w:p>
        </w:tc>
        <w:tc>
          <w:tcPr>
            <w:tcW w:w="6599" w:type="dxa"/>
            <w:tcBorders>
              <w:top w:val="dotted" w:sz="4" w:space="0" w:color="auto"/>
              <w:left w:val="single" w:sz="4" w:space="0" w:color="auto"/>
              <w:bottom w:val="dotted" w:sz="4" w:space="0" w:color="auto"/>
            </w:tcBorders>
            <w:shd w:val="clear" w:color="auto" w:fill="auto"/>
            <w:vAlign w:val="center"/>
          </w:tcPr>
          <w:p w:rsidR="00777663" w:rsidRPr="00041CEF" w:rsidRDefault="00D74137" w:rsidP="00001D8D">
            <w:pPr>
              <w:spacing w:before="120" w:after="120"/>
              <w:rPr>
                <w:rFonts w:ascii="Arial Narrow" w:hAnsi="Arial Narrow" w:cs="Arial"/>
                <w:sz w:val="22"/>
                <w:szCs w:val="22"/>
              </w:rPr>
            </w:pPr>
            <w:r w:rsidRPr="00041CEF">
              <w:rPr>
                <w:rFonts w:ascii="Arial Narrow" w:hAnsi="Arial Narrow" w:cs="Arial"/>
                <w:sz w:val="22"/>
                <w:szCs w:val="22"/>
              </w:rPr>
              <w:t xml:space="preserve">Implementation of </w:t>
            </w:r>
            <w:r w:rsidR="00181ECE" w:rsidRPr="00041CEF">
              <w:rPr>
                <w:rFonts w:ascii="Arial Narrow" w:hAnsi="Arial Narrow" w:cs="Arial"/>
                <w:sz w:val="22"/>
                <w:szCs w:val="22"/>
              </w:rPr>
              <w:t xml:space="preserve"> the rules of glass/ ceramic in the mass </w:t>
            </w:r>
            <w:r w:rsidRPr="00041CEF">
              <w:rPr>
                <w:rFonts w:ascii="Arial Narrow" w:hAnsi="Arial Narrow" w:cs="Arial"/>
                <w:sz w:val="22"/>
                <w:szCs w:val="22"/>
              </w:rPr>
              <w:t xml:space="preserve">smelting </w:t>
            </w:r>
          </w:p>
          <w:p w:rsidR="008037E4" w:rsidRPr="00041CEF" w:rsidRDefault="00B04F33" w:rsidP="00001D8D">
            <w:pPr>
              <w:spacing w:before="120" w:after="120"/>
              <w:rPr>
                <w:rFonts w:ascii="Arial Narrow" w:hAnsi="Arial Narrow" w:cs="Arial"/>
                <w:sz w:val="22"/>
                <w:szCs w:val="22"/>
              </w:rPr>
            </w:pPr>
            <w:r w:rsidRPr="00041CEF">
              <w:rPr>
                <w:rFonts w:ascii="Arial Narrow" w:hAnsi="Arial Narrow" w:cs="Arial"/>
                <w:sz w:val="22"/>
                <w:szCs w:val="22"/>
              </w:rPr>
              <w:t>S</w:t>
            </w:r>
            <w:r w:rsidR="00573D36" w:rsidRPr="00041CEF">
              <w:rPr>
                <w:rFonts w:ascii="Arial Narrow" w:hAnsi="Arial Narrow" w:cs="Arial"/>
                <w:sz w:val="22"/>
                <w:szCs w:val="22"/>
              </w:rPr>
              <w:t xml:space="preserve">election of tools used for glassware / ceramics hand forming </w:t>
            </w:r>
          </w:p>
          <w:p w:rsidR="008037E4" w:rsidRPr="00041CEF" w:rsidRDefault="00B04F33" w:rsidP="00001D8D">
            <w:pPr>
              <w:spacing w:before="120" w:after="120"/>
              <w:rPr>
                <w:rFonts w:ascii="Arial Narrow" w:hAnsi="Arial Narrow" w:cs="Arial"/>
                <w:sz w:val="22"/>
                <w:szCs w:val="22"/>
              </w:rPr>
            </w:pPr>
            <w:r w:rsidRPr="00041CEF">
              <w:rPr>
                <w:rFonts w:ascii="Arial Narrow" w:hAnsi="Arial Narrow" w:cs="Arial"/>
                <w:sz w:val="22"/>
                <w:szCs w:val="22"/>
              </w:rPr>
              <w:t>A</w:t>
            </w:r>
            <w:r w:rsidR="00573D36" w:rsidRPr="00041CEF">
              <w:rPr>
                <w:rFonts w:ascii="Arial Narrow" w:hAnsi="Arial Narrow" w:cs="Arial"/>
                <w:sz w:val="22"/>
                <w:szCs w:val="22"/>
              </w:rPr>
              <w:t>pplying mechanical technique of glassware / ceramics forming</w:t>
            </w:r>
          </w:p>
          <w:p w:rsidR="008037E4" w:rsidRPr="00041CEF" w:rsidRDefault="00B04F33" w:rsidP="00001D8D">
            <w:pPr>
              <w:spacing w:before="120" w:after="120"/>
              <w:rPr>
                <w:rFonts w:ascii="Arial Narrow" w:hAnsi="Arial Narrow" w:cs="Arial"/>
                <w:sz w:val="22"/>
                <w:szCs w:val="22"/>
              </w:rPr>
            </w:pPr>
            <w:r w:rsidRPr="00041CEF">
              <w:rPr>
                <w:rFonts w:ascii="Arial Narrow" w:hAnsi="Arial Narrow" w:cs="Arial"/>
                <w:sz w:val="22"/>
                <w:szCs w:val="22"/>
              </w:rPr>
              <w:t>A</w:t>
            </w:r>
            <w:r w:rsidR="00B66F21" w:rsidRPr="00041CEF">
              <w:rPr>
                <w:rFonts w:ascii="Arial Narrow" w:hAnsi="Arial Narrow" w:cs="Arial"/>
                <w:sz w:val="22"/>
                <w:szCs w:val="22"/>
              </w:rPr>
              <w:t xml:space="preserve">pplying </w:t>
            </w:r>
            <w:r w:rsidRPr="00041CEF">
              <w:rPr>
                <w:rFonts w:ascii="Arial Narrow" w:hAnsi="Arial Narrow" w:cs="Arial"/>
                <w:sz w:val="22"/>
                <w:szCs w:val="22"/>
              </w:rPr>
              <w:t xml:space="preserve">rules of </w:t>
            </w:r>
            <w:r w:rsidR="00B66F21" w:rsidRPr="00041CEF">
              <w:rPr>
                <w:rFonts w:ascii="Arial Narrow" w:hAnsi="Arial Narrow" w:cs="Arial"/>
                <w:sz w:val="22"/>
                <w:szCs w:val="22"/>
              </w:rPr>
              <w:t xml:space="preserve">glass / ceramics thermal </w:t>
            </w:r>
            <w:r w:rsidRPr="00041CEF">
              <w:rPr>
                <w:rFonts w:ascii="Arial Narrow" w:hAnsi="Arial Narrow" w:cs="Arial"/>
                <w:sz w:val="22"/>
                <w:szCs w:val="22"/>
              </w:rPr>
              <w:t xml:space="preserve">processing </w:t>
            </w:r>
          </w:p>
          <w:p w:rsidR="00991BB4" w:rsidRPr="00041CEF" w:rsidRDefault="00991BB4" w:rsidP="00991BB4">
            <w:pPr>
              <w:spacing w:before="120" w:after="120"/>
              <w:rPr>
                <w:rFonts w:ascii="Arial Narrow" w:hAnsi="Arial Narrow" w:cs="Arial"/>
                <w:sz w:val="22"/>
                <w:szCs w:val="22"/>
              </w:rPr>
            </w:pPr>
          </w:p>
        </w:tc>
      </w:tr>
      <w:tr w:rsidR="00777663" w:rsidRPr="00212868" w:rsidTr="00991BB4">
        <w:trPr>
          <w:cantSplit/>
          <w:trHeight w:val="567"/>
        </w:trPr>
        <w:tc>
          <w:tcPr>
            <w:tcW w:w="2473" w:type="dxa"/>
            <w:tcBorders>
              <w:top w:val="dotted" w:sz="4" w:space="0" w:color="auto"/>
              <w:bottom w:val="single" w:sz="4" w:space="0" w:color="auto"/>
              <w:right w:val="single" w:sz="4" w:space="0" w:color="auto"/>
            </w:tcBorders>
            <w:shd w:val="clear" w:color="auto" w:fill="auto"/>
            <w:vAlign w:val="center"/>
          </w:tcPr>
          <w:p w:rsidR="00777663" w:rsidRPr="00C63392" w:rsidRDefault="00777663" w:rsidP="00001D8D">
            <w:pPr>
              <w:spacing w:before="120" w:after="120"/>
              <w:ind w:right="113"/>
              <w:jc w:val="right"/>
              <w:rPr>
                <w:rFonts w:ascii="Arial Narrow" w:hAnsi="Arial Narrow" w:cs="Arial"/>
                <w:bCs/>
                <w:color w:val="000000"/>
                <w:sz w:val="22"/>
                <w:szCs w:val="20"/>
              </w:rPr>
            </w:pPr>
            <w:r w:rsidRPr="00C63392">
              <w:rPr>
                <w:rFonts w:ascii="Arial Narrow" w:hAnsi="Arial Narrow" w:cs="Arial"/>
                <w:bCs/>
                <w:color w:val="000000"/>
                <w:sz w:val="22"/>
                <w:szCs w:val="20"/>
              </w:rPr>
              <w:t>Enclosures in annex - please tick as appropriate</w:t>
            </w:r>
          </w:p>
        </w:tc>
        <w:tc>
          <w:tcPr>
            <w:tcW w:w="6599" w:type="dxa"/>
            <w:tcBorders>
              <w:top w:val="dotted" w:sz="4" w:space="0" w:color="auto"/>
              <w:left w:val="single" w:sz="4" w:space="0" w:color="auto"/>
              <w:bottom w:val="single" w:sz="4" w:space="0" w:color="auto"/>
              <w:right w:val="nil"/>
            </w:tcBorders>
            <w:shd w:val="clear" w:color="auto" w:fill="auto"/>
            <w:vAlign w:val="center"/>
          </w:tcPr>
          <w:p w:rsidR="00777663" w:rsidRPr="00777663" w:rsidRDefault="00777663" w:rsidP="00001D8D">
            <w:pPr>
              <w:spacing w:before="120" w:after="120"/>
              <w:rPr>
                <w:rFonts w:ascii="Arial Narrow" w:hAnsi="Arial Narrow" w:cs="Arial"/>
                <w:color w:val="000000"/>
                <w:sz w:val="22"/>
                <w:szCs w:val="22"/>
              </w:rPr>
            </w:pPr>
            <w:r w:rsidRPr="00777663">
              <w:rPr>
                <w:rFonts w:ascii="MS Gothic" w:eastAsia="MS Gothic" w:hAnsi="MS Gothic" w:cs="Arial" w:hint="eastAsia"/>
                <w:color w:val="000000"/>
                <w:sz w:val="22"/>
                <w:szCs w:val="22"/>
              </w:rPr>
              <w:t>☐</w:t>
            </w:r>
            <w:r w:rsidRPr="00777663">
              <w:rPr>
                <w:rFonts w:ascii="Arial Narrow" w:hAnsi="Arial Narrow" w:cs="Arial"/>
                <w:color w:val="000000"/>
                <w:sz w:val="22"/>
                <w:szCs w:val="22"/>
              </w:rPr>
              <w:t>Europass Certificate Supplement</w:t>
            </w:r>
          </w:p>
          <w:p w:rsidR="00777663" w:rsidRPr="00777663" w:rsidRDefault="00777663" w:rsidP="00001D8D">
            <w:pPr>
              <w:spacing w:before="120" w:after="120"/>
              <w:rPr>
                <w:rFonts w:ascii="Arial Narrow" w:hAnsi="Arial Narrow" w:cs="Arial"/>
                <w:color w:val="000000"/>
                <w:sz w:val="22"/>
                <w:szCs w:val="22"/>
              </w:rPr>
            </w:pPr>
            <w:r w:rsidRPr="00777663">
              <w:rPr>
                <w:rFonts w:ascii="MS Gothic" w:eastAsia="MS Gothic" w:hAnsi="MS Gothic" w:cs="MS Gothic" w:hint="eastAsia"/>
                <w:color w:val="000000"/>
                <w:sz w:val="22"/>
                <w:szCs w:val="22"/>
              </w:rPr>
              <w:t>☐</w:t>
            </w:r>
            <w:r w:rsidR="00FB71CD">
              <w:rPr>
                <w:rFonts w:ascii="Arial Narrow" w:hAnsi="Arial Narrow" w:cs="Arial"/>
                <w:color w:val="000000"/>
                <w:sz w:val="22"/>
                <w:szCs w:val="22"/>
              </w:rPr>
              <w:t>T</w:t>
            </w:r>
            <w:r w:rsidRPr="00777663">
              <w:rPr>
                <w:rFonts w:ascii="Arial Narrow" w:hAnsi="Arial Narrow" w:cs="Arial"/>
                <w:color w:val="000000"/>
                <w:sz w:val="22"/>
                <w:szCs w:val="22"/>
              </w:rPr>
              <w:t>he learning outcomes associated with the qualification</w:t>
            </w:r>
          </w:p>
          <w:p w:rsidR="00777663" w:rsidRPr="00C63392" w:rsidRDefault="00587022" w:rsidP="00001D8D">
            <w:pPr>
              <w:spacing w:before="120" w:after="120"/>
              <w:rPr>
                <w:rFonts w:ascii="Arial Narrow" w:hAnsi="Arial Narrow" w:cs="Arial"/>
                <w:color w:val="000000"/>
                <w:sz w:val="22"/>
                <w:szCs w:val="22"/>
              </w:rPr>
            </w:pPr>
            <w:r>
              <w:rPr>
                <w:rFonts w:ascii="MS Gothic" w:eastAsia="MS Gothic" w:hAnsi="MS Gothic" w:cs="Arial" w:hint="eastAsia"/>
                <w:color w:val="000000"/>
                <w:sz w:val="22"/>
                <w:szCs w:val="22"/>
              </w:rPr>
              <w:t>☒</w:t>
            </w:r>
            <w:r w:rsidR="00777663">
              <w:rPr>
                <w:rFonts w:ascii="Arial Narrow" w:hAnsi="Arial Narrow" w:cs="Arial"/>
                <w:color w:val="000000"/>
                <w:sz w:val="22"/>
                <w:szCs w:val="22"/>
              </w:rPr>
              <w:t>D</w:t>
            </w:r>
            <w:r w:rsidR="00777663" w:rsidRPr="00777663">
              <w:rPr>
                <w:rFonts w:ascii="Arial Narrow" w:hAnsi="Arial Narrow" w:cs="Arial"/>
                <w:color w:val="000000"/>
                <w:sz w:val="22"/>
                <w:szCs w:val="22"/>
              </w:rPr>
              <w:t>escription of the unit(s) of learning outcomes for the mobility</w:t>
            </w:r>
          </w:p>
          <w:p w:rsidR="00777663" w:rsidRPr="00C63392" w:rsidRDefault="00777663" w:rsidP="00FB71CD">
            <w:pPr>
              <w:spacing w:before="120" w:after="120"/>
              <w:rPr>
                <w:rFonts w:ascii="Arial Narrow" w:hAnsi="Arial Narrow" w:cs="Arial"/>
                <w:color w:val="000000"/>
                <w:sz w:val="22"/>
                <w:szCs w:val="22"/>
              </w:rPr>
            </w:pPr>
            <w:r w:rsidRPr="00C63392">
              <w:rPr>
                <w:rFonts w:ascii="MS Gothic" w:eastAsia="MS Gothic" w:hAnsi="MS Gothic" w:cs="MS Gothic" w:hint="eastAsia"/>
                <w:color w:val="000000"/>
                <w:sz w:val="22"/>
                <w:szCs w:val="22"/>
              </w:rPr>
              <w:t>☐</w:t>
            </w:r>
            <w:r w:rsidRPr="00C63392">
              <w:rPr>
                <w:rFonts w:ascii="Arial Narrow" w:hAnsi="Arial Narrow" w:cs="Arial"/>
                <w:color w:val="000000"/>
                <w:sz w:val="22"/>
                <w:szCs w:val="22"/>
              </w:rPr>
              <w:t xml:space="preserve">Other: </w:t>
            </w:r>
          </w:p>
        </w:tc>
      </w:tr>
    </w:tbl>
    <w:p w:rsidR="00777663" w:rsidRDefault="00777663" w:rsidP="00777663">
      <w:r>
        <w:br w:type="page"/>
      </w:r>
    </w:p>
    <w:tbl>
      <w:tblPr>
        <w:tblW w:w="0" w:type="auto"/>
        <w:tblBorders>
          <w:top w:val="single" w:sz="8" w:space="0" w:color="000000"/>
          <w:bottom w:val="single" w:sz="8" w:space="0" w:color="000000"/>
        </w:tblBorders>
        <w:tblLook w:val="04A0"/>
      </w:tblPr>
      <w:tblGrid>
        <w:gridCol w:w="9072"/>
      </w:tblGrid>
      <w:tr w:rsidR="0071765A" w:rsidRPr="00212868" w:rsidTr="00B72562">
        <w:trPr>
          <w:cantSplit/>
          <w:trHeight w:val="567"/>
        </w:trPr>
        <w:tc>
          <w:tcPr>
            <w:tcW w:w="9072" w:type="dxa"/>
            <w:tcBorders>
              <w:top w:val="single" w:sz="4" w:space="0" w:color="auto"/>
              <w:left w:val="nil"/>
              <w:bottom w:val="single" w:sz="4" w:space="0" w:color="auto"/>
              <w:right w:val="nil"/>
            </w:tcBorders>
            <w:shd w:val="clear" w:color="auto" w:fill="EAF1DD"/>
            <w:vAlign w:val="center"/>
          </w:tcPr>
          <w:p w:rsidR="0003384F" w:rsidRPr="0003384F" w:rsidRDefault="00001D8D" w:rsidP="0003384F">
            <w:pPr>
              <w:pStyle w:val="Akapitzlist"/>
              <w:numPr>
                <w:ilvl w:val="0"/>
                <w:numId w:val="7"/>
              </w:numPr>
              <w:spacing w:before="120" w:after="120"/>
              <w:ind w:left="357" w:hanging="357"/>
              <w:jc w:val="both"/>
              <w:rPr>
                <w:rFonts w:ascii="Arial Narrow" w:hAnsi="Arial Narrow" w:cs="Arial"/>
                <w:bCs/>
                <w:color w:val="000000"/>
              </w:rPr>
            </w:pPr>
            <w:r w:rsidRPr="00001D8D">
              <w:rPr>
                <w:rFonts w:ascii="Arial Narrow" w:hAnsi="Arial Narrow" w:cs="Arial"/>
                <w:b/>
                <w:sz w:val="28"/>
                <w:szCs w:val="28"/>
              </w:rPr>
              <w:lastRenderedPageBreak/>
              <w:t>Assessment, documentation, validation and recognition</w:t>
            </w:r>
          </w:p>
        </w:tc>
      </w:tr>
      <w:tr w:rsidR="00001D8D" w:rsidRPr="00212868" w:rsidTr="0003384F">
        <w:trPr>
          <w:trHeight w:val="567"/>
        </w:trPr>
        <w:tc>
          <w:tcPr>
            <w:tcW w:w="9072" w:type="dxa"/>
            <w:tcBorders>
              <w:top w:val="single" w:sz="4" w:space="0" w:color="auto"/>
              <w:left w:val="nil"/>
              <w:bottom w:val="single" w:sz="4" w:space="0" w:color="auto"/>
              <w:right w:val="nil"/>
            </w:tcBorders>
            <w:shd w:val="clear" w:color="auto" w:fill="auto"/>
          </w:tcPr>
          <w:p w:rsidR="00001D8D" w:rsidRDefault="00001D8D" w:rsidP="00FB71CD">
            <w:pPr>
              <w:spacing w:before="240" w:after="240"/>
              <w:jc w:val="both"/>
              <w:rPr>
                <w:rFonts w:ascii="Arial Narrow" w:hAnsi="Arial Narrow" w:cs="Arial"/>
                <w:bCs/>
                <w:color w:val="000000"/>
              </w:rPr>
            </w:pPr>
            <w:r w:rsidRPr="00001D8D">
              <w:rPr>
                <w:rFonts w:ascii="Arial Narrow" w:hAnsi="Arial Narrow" w:cs="Arial"/>
                <w:bCs/>
                <w:color w:val="000000"/>
              </w:rPr>
              <w:t>By signing this Memorandum of Understanding we confirm that we have discussed the procedures for assessment, documentation, validation and recognition and agree on how it is done.</w:t>
            </w:r>
          </w:p>
          <w:p w:rsidR="00C413FB" w:rsidRDefault="00C413FB" w:rsidP="00C413FB">
            <w:pPr>
              <w:spacing w:after="7" w:line="247" w:lineRule="auto"/>
              <w:ind w:left="-5"/>
              <w:rPr>
                <w:rFonts w:eastAsia="Arial CE"/>
                <w:snapToGrid/>
                <w:sz w:val="22"/>
                <w:szCs w:val="22"/>
                <w:lang w:eastAsia="pl-PL"/>
              </w:rPr>
            </w:pPr>
            <w:r>
              <w:t xml:space="preserve">Who is responsible for: </w:t>
            </w:r>
          </w:p>
          <w:p w:rsidR="00C413FB" w:rsidRPr="00C413FB" w:rsidRDefault="00C413FB" w:rsidP="00C413FB">
            <w:pPr>
              <w:spacing w:line="256" w:lineRule="auto"/>
            </w:pPr>
          </w:p>
          <w:p w:rsidR="00C413FB" w:rsidRPr="00C413FB" w:rsidRDefault="00C413FB" w:rsidP="00C413FB">
            <w:pPr>
              <w:numPr>
                <w:ilvl w:val="0"/>
                <w:numId w:val="8"/>
              </w:numPr>
              <w:spacing w:line="247" w:lineRule="auto"/>
              <w:ind w:hanging="360"/>
            </w:pPr>
            <w:r w:rsidRPr="00C413FB">
              <w:t xml:space="preserve">Identifying the unit(s) of the learning outcomes suitable for the mobility: sending organization and hosting organization; </w:t>
            </w:r>
          </w:p>
          <w:p w:rsidR="00C413FB" w:rsidRPr="00C413FB" w:rsidRDefault="00C413FB" w:rsidP="00C413FB">
            <w:pPr>
              <w:numPr>
                <w:ilvl w:val="0"/>
                <w:numId w:val="8"/>
              </w:numPr>
              <w:spacing w:line="247" w:lineRule="auto"/>
              <w:ind w:hanging="360"/>
            </w:pPr>
            <w:r w:rsidRPr="00C413FB">
              <w:t xml:space="preserve">Delivering the education and training programme/learning activities preparing for the unit(s) of learning outcomes addressed by the mobility:  </w:t>
            </w:r>
          </w:p>
          <w:p w:rsidR="00C413FB" w:rsidRPr="00C413FB" w:rsidRDefault="00C413FB" w:rsidP="00C413FB">
            <w:pPr>
              <w:spacing w:after="7" w:line="247" w:lineRule="auto"/>
              <w:ind w:left="370"/>
            </w:pPr>
            <w:r w:rsidRPr="00C413FB">
              <w:t xml:space="preserve">school and host companies.  </w:t>
            </w:r>
          </w:p>
          <w:p w:rsidR="00C413FB" w:rsidRPr="00C413FB" w:rsidRDefault="00C413FB" w:rsidP="00C413FB">
            <w:pPr>
              <w:numPr>
                <w:ilvl w:val="0"/>
                <w:numId w:val="8"/>
              </w:numPr>
              <w:spacing w:line="247" w:lineRule="auto"/>
              <w:ind w:hanging="360"/>
            </w:pPr>
            <w:r w:rsidRPr="00C413FB">
              <w:t xml:space="preserve">Assessing whether the learner(s) has(have) achieved the expected learning outcomes: receiving organization and hosting company </w:t>
            </w:r>
          </w:p>
          <w:p w:rsidR="00C413FB" w:rsidRPr="00C413FB" w:rsidRDefault="00C413FB" w:rsidP="00C413FB">
            <w:pPr>
              <w:numPr>
                <w:ilvl w:val="0"/>
                <w:numId w:val="8"/>
              </w:numPr>
              <w:spacing w:line="247" w:lineRule="auto"/>
              <w:ind w:hanging="360"/>
            </w:pPr>
            <w:r w:rsidRPr="00C413FB">
              <w:t xml:space="preserve">Validating and recognizing learner’s credit on their return to home institution: school </w:t>
            </w:r>
          </w:p>
          <w:p w:rsidR="00C413FB" w:rsidRPr="00C413FB" w:rsidRDefault="00C413FB" w:rsidP="00C413FB">
            <w:pPr>
              <w:numPr>
                <w:ilvl w:val="0"/>
                <w:numId w:val="8"/>
              </w:numPr>
              <w:spacing w:line="247" w:lineRule="auto"/>
              <w:ind w:hanging="360"/>
            </w:pPr>
            <w:r w:rsidRPr="00C413FB">
              <w:t xml:space="preserve">Preparation of the Project Final evaluation and Final Report: sending organization and receiving organization. </w:t>
            </w:r>
          </w:p>
          <w:p w:rsidR="00C413FB" w:rsidRPr="00C413FB" w:rsidRDefault="00C413FB" w:rsidP="00C413FB">
            <w:pPr>
              <w:numPr>
                <w:ilvl w:val="0"/>
                <w:numId w:val="8"/>
              </w:numPr>
              <w:spacing w:line="247" w:lineRule="auto"/>
              <w:ind w:hanging="360"/>
            </w:pPr>
            <w:r w:rsidRPr="00C413FB">
              <w:t xml:space="preserve">Ensuring that the implementation of the Project is carried appropriately by means of regular monitoring and evaluating sessions: sending organization and receiving organization </w:t>
            </w:r>
          </w:p>
          <w:p w:rsidR="00C413FB" w:rsidRDefault="00C413FB" w:rsidP="00C413FB">
            <w:pPr>
              <w:spacing w:line="256" w:lineRule="auto"/>
            </w:pPr>
          </w:p>
          <w:p w:rsidR="00C413FB" w:rsidRDefault="00C413FB" w:rsidP="00C413FB">
            <w:pPr>
              <w:spacing w:line="256" w:lineRule="auto"/>
            </w:pPr>
            <w:r>
              <w:rPr>
                <w:b/>
              </w:rPr>
              <w:t xml:space="preserve">Assessment: </w:t>
            </w:r>
          </w:p>
          <w:p w:rsidR="00C413FB" w:rsidRDefault="00C413FB" w:rsidP="00C413FB">
            <w:pPr>
              <w:spacing w:line="256" w:lineRule="auto"/>
            </w:pPr>
          </w:p>
          <w:p w:rsidR="00C413FB" w:rsidRDefault="00C413FB" w:rsidP="00C413FB">
            <w:pPr>
              <w:spacing w:after="7" w:line="247" w:lineRule="auto"/>
              <w:ind w:left="-5"/>
            </w:pPr>
            <w:r>
              <w:t xml:space="preserve">Assessment of student’s achievements will be done by apprenticeship tutor- an employee of the company chosen by employer after consulting with the partner organizations of the host country.  </w:t>
            </w:r>
            <w:r w:rsidR="00BA5FAA">
              <w:t xml:space="preserve">The tutor will </w:t>
            </w:r>
            <w:r w:rsidR="00CE40C7">
              <w:t xml:space="preserve">assess </w:t>
            </w:r>
            <w:r w:rsidR="00CE40C7" w:rsidRPr="00C413FB">
              <w:t>whether the learnerhas</w:t>
            </w:r>
            <w:r w:rsidR="00CE40C7">
              <w:t xml:space="preserve"> or has not </w:t>
            </w:r>
            <w:r w:rsidR="00CE40C7" w:rsidRPr="00C413FB">
              <w:t>achieved the expected learning outcomes</w:t>
            </w:r>
            <w:r w:rsidR="00CE40C7">
              <w:t xml:space="preserve"> by applying 1 or 0  points  </w:t>
            </w:r>
            <w:r w:rsidR="00931174">
              <w:t>respectively.</w:t>
            </w:r>
            <w:r w:rsidR="004C2177">
              <w:t xml:space="preserve">  The points will be marked in the </w:t>
            </w:r>
            <w:r w:rsidR="000C68F1">
              <w:t>ASSESSMENT CARD- Skills portfolio</w:t>
            </w:r>
            <w:r w:rsidR="002347FA">
              <w:t xml:space="preserve"> and supervised by the representatives of the hosting and receiving company.</w:t>
            </w:r>
          </w:p>
          <w:p w:rsidR="00C413FB" w:rsidRDefault="00C413FB" w:rsidP="00C413FB">
            <w:pPr>
              <w:spacing w:line="256" w:lineRule="auto"/>
            </w:pPr>
          </w:p>
          <w:p w:rsidR="00C413FB" w:rsidRDefault="00C413FB" w:rsidP="00C413FB">
            <w:pPr>
              <w:spacing w:line="247" w:lineRule="auto"/>
              <w:ind w:left="-5"/>
              <w:rPr>
                <w:rFonts w:eastAsia="Arial CE"/>
                <w:snapToGrid/>
                <w:sz w:val="22"/>
                <w:szCs w:val="22"/>
                <w:lang w:eastAsia="pl-PL"/>
              </w:rPr>
            </w:pPr>
            <w:r>
              <w:rPr>
                <w:b/>
              </w:rPr>
              <w:t>Documentation:</w:t>
            </w:r>
          </w:p>
          <w:p w:rsidR="00C413FB" w:rsidRDefault="00C413FB" w:rsidP="00C413FB">
            <w:pPr>
              <w:spacing w:line="256" w:lineRule="auto"/>
            </w:pPr>
          </w:p>
          <w:p w:rsidR="00C413FB" w:rsidRDefault="00643A1F" w:rsidP="00C413FB">
            <w:pPr>
              <w:spacing w:after="7" w:line="247" w:lineRule="auto"/>
              <w:ind w:left="-5"/>
            </w:pPr>
            <w:r>
              <w:t>Esmovia</w:t>
            </w:r>
            <w:r w:rsidR="00C413FB">
              <w:t xml:space="preserve"> will provide: certificates proving participation in the project  , Student’s Handbook, Host Company’s Handbook and Skill’s Portfolio (description of learning outcomes and their assessment). </w:t>
            </w:r>
            <w:r>
              <w:t>School will prepare Europass Mobility, the Assessment Card and Log-books (</w:t>
            </w:r>
            <w:r w:rsidR="00173B9A" w:rsidRPr="000E2C1D">
              <w:t>students’ apprenticeship record book</w:t>
            </w:r>
            <w:r w:rsidR="00173B9A">
              <w:t>s</w:t>
            </w:r>
            <w:r>
              <w:t>)</w:t>
            </w:r>
            <w:r w:rsidR="00173B9A">
              <w:t>.</w:t>
            </w:r>
          </w:p>
          <w:p w:rsidR="00C413FB" w:rsidRDefault="00C413FB" w:rsidP="00C413FB">
            <w:pPr>
              <w:spacing w:line="256" w:lineRule="auto"/>
              <w:ind w:left="1080"/>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E8214A" w:rsidRDefault="00E8214A" w:rsidP="00C413FB">
            <w:pPr>
              <w:spacing w:line="247" w:lineRule="auto"/>
              <w:ind w:left="-5"/>
              <w:rPr>
                <w:b/>
              </w:rPr>
            </w:pPr>
          </w:p>
          <w:p w:rsidR="00C413FB" w:rsidRDefault="00C413FB" w:rsidP="00C413FB">
            <w:pPr>
              <w:spacing w:line="247" w:lineRule="auto"/>
              <w:ind w:left="-5"/>
            </w:pPr>
            <w:r>
              <w:rPr>
                <w:b/>
              </w:rPr>
              <w:t xml:space="preserve">Validation and recognition: </w:t>
            </w:r>
          </w:p>
          <w:p w:rsidR="00C413FB" w:rsidRDefault="00C413FB" w:rsidP="00C413FB">
            <w:pPr>
              <w:spacing w:line="256" w:lineRule="auto"/>
            </w:pPr>
          </w:p>
          <w:p w:rsidR="00C413FB" w:rsidRPr="000E2C1D" w:rsidRDefault="00C413FB" w:rsidP="00C413FB">
            <w:pPr>
              <w:spacing w:after="7" w:line="247" w:lineRule="auto"/>
              <w:ind w:left="-5"/>
            </w:pPr>
            <w:r>
              <w:t xml:space="preserve">Sending institution will be responsible for </w:t>
            </w:r>
            <w:r w:rsidR="00173B9A">
              <w:t xml:space="preserve">the validation of  the </w:t>
            </w:r>
            <w:r>
              <w:t xml:space="preserve">learning </w:t>
            </w:r>
            <w:r w:rsidR="00173B9A">
              <w:t xml:space="preserve">results </w:t>
            </w:r>
            <w:r>
              <w:t xml:space="preserve">and </w:t>
            </w:r>
            <w:r w:rsidR="002347FA">
              <w:t xml:space="preserve">school </w:t>
            </w:r>
            <w:r w:rsidRPr="000E2C1D">
              <w:t>assessment</w:t>
            </w:r>
            <w:r w:rsidR="002347FA" w:rsidRPr="000E2C1D">
              <w:t>.</w:t>
            </w:r>
            <w:r w:rsidRPr="000E2C1D">
              <w:t xml:space="preserve"> Marks will be based on</w:t>
            </w:r>
            <w:r w:rsidR="002347FA" w:rsidRPr="000E2C1D">
              <w:t xml:space="preserve"> the analysis of the</w:t>
            </w:r>
            <w:r w:rsidR="00837AC9" w:rsidRPr="000E2C1D">
              <w:t xml:space="preserve">assessment </w:t>
            </w:r>
            <w:r w:rsidRPr="000E2C1D">
              <w:t>card</w:t>
            </w:r>
            <w:r w:rsidR="00173B9A">
              <w:t>s</w:t>
            </w:r>
            <w:r w:rsidRPr="000E2C1D">
              <w:t xml:space="preserve">  of student’s individual achievements completed by apprenticeship tutor ( company employee, in which student had apprenticeship). </w:t>
            </w:r>
            <w:r w:rsidR="00837AC9" w:rsidRPr="000E2C1D">
              <w:t xml:space="preserve">The </w:t>
            </w:r>
            <w:r w:rsidRPr="000E2C1D">
              <w:t>Analysis of this card</w:t>
            </w:r>
            <w:r w:rsidR="00173B9A">
              <w:t>s</w:t>
            </w:r>
            <w:r w:rsidRPr="000E2C1D">
              <w:t xml:space="preserve"> and students’ apprenticeship record book</w:t>
            </w:r>
            <w:r w:rsidR="00173B9A">
              <w:t>s</w:t>
            </w:r>
            <w:r w:rsidR="000E2C1D" w:rsidRPr="000E2C1D">
              <w:t xml:space="preserve">will be </w:t>
            </w:r>
            <w:r w:rsidRPr="000E2C1D">
              <w:t xml:space="preserve">conducted  by </w:t>
            </w:r>
            <w:r w:rsidR="000E2C1D" w:rsidRPr="000E2C1D">
              <w:t xml:space="preserve">the </w:t>
            </w:r>
            <w:r w:rsidRPr="000E2C1D">
              <w:t>deputy head  in  training and education field</w:t>
            </w:r>
            <w:r w:rsidR="000E2C1D" w:rsidRPr="000E2C1D">
              <w:t xml:space="preserve">. </w:t>
            </w:r>
            <w:r w:rsidRPr="000E2C1D">
              <w:t xml:space="preserve">If validation </w:t>
            </w:r>
            <w:r w:rsidR="000E2C1D" w:rsidRPr="000E2C1D">
              <w:t>is</w:t>
            </w:r>
            <w:r w:rsidRPr="000E2C1D">
              <w:t xml:space="preserve"> carried out successfully learning results will be approved.  </w:t>
            </w:r>
          </w:p>
          <w:p w:rsidR="00837AC9" w:rsidRDefault="00837AC9" w:rsidP="00837AC9">
            <w:pPr>
              <w:spacing w:after="7" w:line="247" w:lineRule="auto"/>
              <w:ind w:left="-5"/>
            </w:pPr>
            <w:r w:rsidRPr="000E2C1D">
              <w:t xml:space="preserve">Students’ mobility supported by ECVET system will be carried out in scope of compulsory  </w:t>
            </w:r>
            <w:r>
              <w:t xml:space="preserve">vocational apprenticeship. According  to  binding in Poland assessment system  points given by foreign apprenticeship  tutor  will be converted by </w:t>
            </w:r>
            <w:bookmarkStart w:id="0" w:name="_Hlk504252132"/>
            <w:r>
              <w:t>deputy head  in education and vocational training field</w:t>
            </w:r>
            <w:bookmarkEnd w:id="0"/>
            <w:r>
              <w:t xml:space="preserve"> into per cents and also into school marks. This mark is necessary for school classification and student will not be allowed to continue education in higher grade without getting it. After apprenticeships sending institution will </w:t>
            </w:r>
            <w:r w:rsidR="00173B9A">
              <w:t xml:space="preserve">also </w:t>
            </w:r>
            <w:r>
              <w:t xml:space="preserve">appeal to Europass  Domestic Center  for Europass Mobility confirmation.  </w:t>
            </w:r>
          </w:p>
          <w:p w:rsidR="00837AC9" w:rsidRDefault="00837AC9" w:rsidP="00837AC9">
            <w:pPr>
              <w:spacing w:line="256" w:lineRule="auto"/>
            </w:pPr>
          </w:p>
          <w:p w:rsidR="00837AC9" w:rsidRDefault="00837AC9" w:rsidP="00837AC9">
            <w:pPr>
              <w:spacing w:after="7" w:line="247" w:lineRule="auto"/>
              <w:ind w:left="-5"/>
            </w:pPr>
            <w:r>
              <w:t xml:space="preserve">Scale of converting percentage scale into school marks: </w:t>
            </w:r>
          </w:p>
          <w:tbl>
            <w:tblPr>
              <w:tblStyle w:val="TableGrid"/>
              <w:tblW w:w="5524" w:type="dxa"/>
              <w:tblInd w:w="2126" w:type="dxa"/>
              <w:tblCellMar>
                <w:top w:w="1" w:type="dxa"/>
                <w:left w:w="110" w:type="dxa"/>
                <w:right w:w="115" w:type="dxa"/>
              </w:tblCellMar>
              <w:tblLook w:val="04A0"/>
            </w:tblPr>
            <w:tblGrid>
              <w:gridCol w:w="2405"/>
              <w:gridCol w:w="3119"/>
            </w:tblGrid>
            <w:tr w:rsidR="00837AC9" w:rsidTr="00173B9A">
              <w:trPr>
                <w:trHeight w:val="49"/>
              </w:trPr>
              <w:tc>
                <w:tcPr>
                  <w:tcW w:w="2405"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11"/>
                    <w:jc w:val="center"/>
                  </w:pPr>
                  <w:r>
                    <w:rPr>
                      <w:b/>
                    </w:rPr>
                    <w:t>Percentagescale</w:t>
                  </w:r>
                </w:p>
              </w:tc>
              <w:tc>
                <w:tcPr>
                  <w:tcW w:w="3119"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8"/>
                    <w:jc w:val="center"/>
                  </w:pPr>
                  <w:r>
                    <w:rPr>
                      <w:b/>
                    </w:rPr>
                    <w:t xml:space="preserve">Mark </w:t>
                  </w:r>
                </w:p>
              </w:tc>
            </w:tr>
            <w:tr w:rsidR="00837AC9" w:rsidTr="00173B9A">
              <w:trPr>
                <w:trHeight w:val="283"/>
              </w:trPr>
              <w:tc>
                <w:tcPr>
                  <w:tcW w:w="2405"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11"/>
                    <w:jc w:val="center"/>
                  </w:pPr>
                  <w:r>
                    <w:t xml:space="preserve">100 – 96 % </w:t>
                  </w:r>
                </w:p>
              </w:tc>
              <w:tc>
                <w:tcPr>
                  <w:tcW w:w="3119"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8"/>
                    <w:jc w:val="center"/>
                  </w:pPr>
                  <w:r>
                    <w:t xml:space="preserve">celujący </w:t>
                  </w:r>
                  <w:r w:rsidR="00173B9A">
                    <w:t>/excellent</w:t>
                  </w:r>
                </w:p>
              </w:tc>
            </w:tr>
            <w:tr w:rsidR="00837AC9" w:rsidTr="00173B9A">
              <w:trPr>
                <w:trHeight w:val="288"/>
              </w:trPr>
              <w:tc>
                <w:tcPr>
                  <w:tcW w:w="2405"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11"/>
                    <w:jc w:val="center"/>
                  </w:pPr>
                  <w:r>
                    <w:t xml:space="preserve">95 – 85 % </w:t>
                  </w:r>
                </w:p>
              </w:tc>
              <w:tc>
                <w:tcPr>
                  <w:tcW w:w="3119"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pPr>
                  <w:r>
                    <w:t xml:space="preserve">        bardzo dobry </w:t>
                  </w:r>
                  <w:r w:rsidR="00173B9A">
                    <w:t>/verygood</w:t>
                  </w:r>
                </w:p>
              </w:tc>
            </w:tr>
            <w:tr w:rsidR="00837AC9" w:rsidTr="00173B9A">
              <w:trPr>
                <w:trHeight w:val="283"/>
              </w:trPr>
              <w:tc>
                <w:tcPr>
                  <w:tcW w:w="2405"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11"/>
                    <w:jc w:val="center"/>
                  </w:pPr>
                  <w:r>
                    <w:t xml:space="preserve">84 – 71 % </w:t>
                  </w:r>
                </w:p>
              </w:tc>
              <w:tc>
                <w:tcPr>
                  <w:tcW w:w="3119"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8"/>
                    <w:jc w:val="center"/>
                  </w:pPr>
                  <w:r>
                    <w:t xml:space="preserve">dobry </w:t>
                  </w:r>
                  <w:r w:rsidR="00173B9A">
                    <w:t>/good</w:t>
                  </w:r>
                </w:p>
              </w:tc>
            </w:tr>
            <w:tr w:rsidR="00837AC9" w:rsidTr="00173B9A">
              <w:trPr>
                <w:trHeight w:val="288"/>
              </w:trPr>
              <w:tc>
                <w:tcPr>
                  <w:tcW w:w="2405"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11"/>
                    <w:jc w:val="center"/>
                  </w:pPr>
                  <w:r>
                    <w:t xml:space="preserve">70 - 50 % </w:t>
                  </w:r>
                </w:p>
              </w:tc>
              <w:tc>
                <w:tcPr>
                  <w:tcW w:w="3119"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pPr>
                  <w:r>
                    <w:t xml:space="preserve">        dostateczny </w:t>
                  </w:r>
                  <w:r w:rsidR="00173B9A">
                    <w:t>/satisfactory</w:t>
                  </w:r>
                </w:p>
              </w:tc>
            </w:tr>
            <w:tr w:rsidR="00837AC9" w:rsidTr="00173B9A">
              <w:trPr>
                <w:trHeight w:val="283"/>
              </w:trPr>
              <w:tc>
                <w:tcPr>
                  <w:tcW w:w="2405"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11"/>
                    <w:jc w:val="center"/>
                  </w:pPr>
                  <w:r>
                    <w:t xml:space="preserve">49 – 40 % </w:t>
                  </w:r>
                </w:p>
              </w:tc>
              <w:tc>
                <w:tcPr>
                  <w:tcW w:w="3119"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8"/>
                    <w:jc w:val="center"/>
                  </w:pPr>
                  <w:r>
                    <w:t xml:space="preserve">dopuszczający </w:t>
                  </w:r>
                  <w:r w:rsidR="00173B9A">
                    <w:t>/poor</w:t>
                  </w:r>
                </w:p>
              </w:tc>
            </w:tr>
            <w:tr w:rsidR="00837AC9" w:rsidTr="00173B9A">
              <w:trPr>
                <w:trHeight w:val="288"/>
              </w:trPr>
              <w:tc>
                <w:tcPr>
                  <w:tcW w:w="2405"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371"/>
                  </w:pPr>
                  <w:r>
                    <w:t xml:space="preserve">    39  - 0 % </w:t>
                  </w:r>
                </w:p>
              </w:tc>
              <w:tc>
                <w:tcPr>
                  <w:tcW w:w="3119" w:type="dxa"/>
                  <w:tcBorders>
                    <w:top w:val="single" w:sz="4" w:space="0" w:color="000000"/>
                    <w:left w:val="single" w:sz="4" w:space="0" w:color="000000"/>
                    <w:bottom w:val="single" w:sz="4" w:space="0" w:color="000000"/>
                    <w:right w:val="single" w:sz="4" w:space="0" w:color="000000"/>
                  </w:tcBorders>
                  <w:hideMark/>
                </w:tcPr>
                <w:p w:rsidR="00837AC9" w:rsidRDefault="00837AC9" w:rsidP="00837AC9">
                  <w:pPr>
                    <w:spacing w:line="256" w:lineRule="auto"/>
                    <w:ind w:left="8"/>
                    <w:jc w:val="center"/>
                  </w:pPr>
                  <w:r>
                    <w:t xml:space="preserve">niedostateczny </w:t>
                  </w:r>
                  <w:r w:rsidR="00173B9A">
                    <w:t>/unsatisfactory</w:t>
                  </w:r>
                </w:p>
              </w:tc>
            </w:tr>
          </w:tbl>
          <w:p w:rsidR="00837AC9" w:rsidRDefault="00837AC9" w:rsidP="00837AC9">
            <w:pPr>
              <w:spacing w:after="7" w:line="247" w:lineRule="auto"/>
              <w:ind w:left="-5"/>
            </w:pPr>
          </w:p>
          <w:p w:rsidR="00C413FB" w:rsidRPr="00001D8D" w:rsidRDefault="00C413FB" w:rsidP="00FB71CD">
            <w:pPr>
              <w:spacing w:before="240" w:after="240"/>
              <w:jc w:val="both"/>
              <w:rPr>
                <w:rFonts w:ascii="Arial Narrow" w:hAnsi="Arial Narrow" w:cs="Arial"/>
                <w:bCs/>
                <w:color w:val="000000"/>
              </w:rPr>
            </w:pPr>
          </w:p>
        </w:tc>
      </w:tr>
      <w:tr w:rsidR="005F5C1A" w:rsidRPr="00212868" w:rsidTr="00B72562">
        <w:trPr>
          <w:cantSplit/>
          <w:trHeight w:val="567"/>
        </w:trPr>
        <w:tc>
          <w:tcPr>
            <w:tcW w:w="9072" w:type="dxa"/>
            <w:tcBorders>
              <w:top w:val="single" w:sz="4" w:space="0" w:color="auto"/>
              <w:left w:val="nil"/>
              <w:bottom w:val="single" w:sz="4" w:space="0" w:color="auto"/>
              <w:right w:val="nil"/>
            </w:tcBorders>
            <w:shd w:val="clear" w:color="auto" w:fill="EAF1DD"/>
            <w:vAlign w:val="center"/>
          </w:tcPr>
          <w:p w:rsidR="005F5C1A" w:rsidRPr="00C63392" w:rsidRDefault="005F5C1A" w:rsidP="00D903D5">
            <w:pPr>
              <w:pStyle w:val="Akapitzlist"/>
              <w:numPr>
                <w:ilvl w:val="0"/>
                <w:numId w:val="7"/>
              </w:numPr>
              <w:spacing w:before="120" w:after="120"/>
              <w:ind w:left="357" w:hanging="357"/>
              <w:jc w:val="both"/>
              <w:rPr>
                <w:rFonts w:ascii="Arial Narrow" w:hAnsi="Arial Narrow" w:cs="Arial"/>
                <w:bCs/>
                <w:color w:val="000000"/>
              </w:rPr>
            </w:pPr>
            <w:r w:rsidRPr="005F5C1A">
              <w:rPr>
                <w:rFonts w:ascii="Arial Narrow" w:hAnsi="Arial Narrow" w:cs="Arial"/>
                <w:b/>
                <w:sz w:val="28"/>
                <w:szCs w:val="28"/>
              </w:rPr>
              <w:lastRenderedPageBreak/>
              <w:t>Validity of th</w:t>
            </w:r>
            <w:r w:rsidR="00D903D5">
              <w:rPr>
                <w:rFonts w:ascii="Arial Narrow" w:hAnsi="Arial Narrow" w:cs="Arial"/>
                <w:b/>
                <w:sz w:val="28"/>
                <w:szCs w:val="28"/>
              </w:rPr>
              <w:t>is</w:t>
            </w:r>
            <w:r w:rsidRPr="005F5C1A">
              <w:rPr>
                <w:rFonts w:ascii="Arial Narrow" w:hAnsi="Arial Narrow" w:cs="Arial"/>
                <w:b/>
                <w:sz w:val="28"/>
                <w:szCs w:val="28"/>
              </w:rPr>
              <w:t xml:space="preserve"> Memorandum of Understanding</w:t>
            </w:r>
          </w:p>
        </w:tc>
      </w:tr>
      <w:tr w:rsidR="005F5C1A" w:rsidRPr="00212868" w:rsidTr="00B72562">
        <w:trPr>
          <w:cantSplit/>
          <w:trHeight w:val="567"/>
        </w:trPr>
        <w:tc>
          <w:tcPr>
            <w:tcW w:w="9072" w:type="dxa"/>
            <w:tcBorders>
              <w:top w:val="single" w:sz="4" w:space="0" w:color="auto"/>
              <w:left w:val="nil"/>
              <w:bottom w:val="single" w:sz="4" w:space="0" w:color="auto"/>
              <w:right w:val="nil"/>
            </w:tcBorders>
            <w:shd w:val="clear" w:color="auto" w:fill="auto"/>
          </w:tcPr>
          <w:p w:rsidR="005F5C1A" w:rsidRPr="00001D8D" w:rsidRDefault="005F5C1A" w:rsidP="00D903D5">
            <w:pPr>
              <w:spacing w:before="240" w:after="240"/>
              <w:jc w:val="both"/>
              <w:rPr>
                <w:rFonts w:ascii="Arial Narrow" w:hAnsi="Arial Narrow" w:cs="Arial"/>
                <w:bCs/>
                <w:color w:val="000000"/>
              </w:rPr>
            </w:pPr>
            <w:r w:rsidRPr="005F5C1A">
              <w:rPr>
                <w:rFonts w:ascii="Arial Narrow" w:hAnsi="Arial Narrow" w:cs="Arial"/>
                <w:bCs/>
                <w:color w:val="000000"/>
              </w:rPr>
              <w:t>Th</w:t>
            </w:r>
            <w:r w:rsidR="00D903D5">
              <w:rPr>
                <w:rFonts w:ascii="Arial Narrow" w:hAnsi="Arial Narrow" w:cs="Arial"/>
                <w:bCs/>
                <w:color w:val="000000"/>
              </w:rPr>
              <w:t>is</w:t>
            </w:r>
            <w:r w:rsidRPr="005F5C1A">
              <w:rPr>
                <w:rFonts w:ascii="Arial Narrow" w:hAnsi="Arial Narrow" w:cs="Arial"/>
                <w:bCs/>
                <w:color w:val="000000"/>
              </w:rPr>
              <w:t xml:space="preserve"> Memorandum of Understanding is valid until</w:t>
            </w:r>
            <w:r>
              <w:rPr>
                <w:rFonts w:ascii="Arial Narrow" w:hAnsi="Arial Narrow" w:cs="Arial"/>
                <w:bCs/>
                <w:color w:val="000000"/>
              </w:rPr>
              <w:t xml:space="preserve">: </w:t>
            </w:r>
            <w:r w:rsidR="00477A40" w:rsidRPr="00173B9A">
              <w:rPr>
                <w:rFonts w:ascii="Arial Narrow" w:hAnsi="Arial Narrow" w:cs="Arial"/>
                <w:bCs/>
                <w:color w:val="000000"/>
              </w:rPr>
              <w:t>31-08-2018</w:t>
            </w:r>
          </w:p>
        </w:tc>
      </w:tr>
      <w:tr w:rsidR="005F5C1A" w:rsidRPr="00212868" w:rsidTr="00B72562">
        <w:trPr>
          <w:cantSplit/>
          <w:trHeight w:val="567"/>
        </w:trPr>
        <w:tc>
          <w:tcPr>
            <w:tcW w:w="9072" w:type="dxa"/>
            <w:tcBorders>
              <w:top w:val="single" w:sz="4" w:space="0" w:color="auto"/>
              <w:left w:val="nil"/>
              <w:bottom w:val="single" w:sz="4" w:space="0" w:color="auto"/>
              <w:right w:val="nil"/>
            </w:tcBorders>
            <w:shd w:val="clear" w:color="auto" w:fill="EAF1DD"/>
            <w:vAlign w:val="center"/>
          </w:tcPr>
          <w:p w:rsidR="005F5C1A" w:rsidRPr="00C63392" w:rsidRDefault="005F5C1A" w:rsidP="005F5C1A">
            <w:pPr>
              <w:pStyle w:val="Akapitzlist"/>
              <w:numPr>
                <w:ilvl w:val="0"/>
                <w:numId w:val="7"/>
              </w:numPr>
              <w:spacing w:before="120" w:after="120"/>
              <w:ind w:left="357" w:hanging="357"/>
              <w:jc w:val="both"/>
              <w:rPr>
                <w:rFonts w:ascii="Arial Narrow" w:hAnsi="Arial Narrow" w:cs="Arial"/>
                <w:bCs/>
                <w:color w:val="000000"/>
              </w:rPr>
            </w:pPr>
            <w:r w:rsidRPr="005F5C1A">
              <w:rPr>
                <w:rFonts w:ascii="Arial Narrow" w:hAnsi="Arial Narrow" w:cs="Arial"/>
                <w:b/>
                <w:sz w:val="28"/>
                <w:szCs w:val="28"/>
              </w:rPr>
              <w:t>Evaluation and review process</w:t>
            </w:r>
          </w:p>
        </w:tc>
      </w:tr>
      <w:tr w:rsidR="005F5C1A" w:rsidRPr="00212868" w:rsidTr="00B72562">
        <w:trPr>
          <w:cantSplit/>
          <w:trHeight w:val="567"/>
        </w:trPr>
        <w:tc>
          <w:tcPr>
            <w:tcW w:w="9072" w:type="dxa"/>
            <w:tcBorders>
              <w:top w:val="single" w:sz="4" w:space="0" w:color="auto"/>
              <w:left w:val="nil"/>
              <w:bottom w:val="single" w:sz="4" w:space="0" w:color="auto"/>
              <w:right w:val="nil"/>
            </w:tcBorders>
            <w:shd w:val="clear" w:color="auto" w:fill="auto"/>
          </w:tcPr>
          <w:p w:rsidR="005F5C1A" w:rsidRPr="00001D8D" w:rsidRDefault="005F5C1A" w:rsidP="007E0A81">
            <w:pPr>
              <w:spacing w:before="240" w:after="240"/>
              <w:jc w:val="both"/>
              <w:rPr>
                <w:rFonts w:ascii="Arial Narrow" w:hAnsi="Arial Narrow" w:cs="Arial"/>
                <w:bCs/>
                <w:color w:val="000000"/>
              </w:rPr>
            </w:pPr>
            <w:r w:rsidRPr="005F5C1A">
              <w:rPr>
                <w:rFonts w:ascii="Arial Narrow" w:hAnsi="Arial Narrow" w:cs="Arial"/>
                <w:bCs/>
                <w:color w:val="000000"/>
              </w:rPr>
              <w:t xml:space="preserve">The </w:t>
            </w:r>
            <w:r w:rsidR="00D903D5">
              <w:rPr>
                <w:rFonts w:ascii="Arial Narrow" w:hAnsi="Arial Narrow" w:cs="Arial"/>
                <w:bCs/>
                <w:color w:val="000000"/>
              </w:rPr>
              <w:t xml:space="preserve">work of the </w:t>
            </w:r>
            <w:r w:rsidRPr="005F5C1A">
              <w:rPr>
                <w:rFonts w:ascii="Arial Narrow" w:hAnsi="Arial Narrow" w:cs="Arial"/>
                <w:bCs/>
                <w:color w:val="000000"/>
              </w:rPr>
              <w:t>partnership will be evaluated and reviewed by</w:t>
            </w:r>
            <w:r>
              <w:rPr>
                <w:rFonts w:ascii="Arial Narrow" w:hAnsi="Arial Narrow" w:cs="Arial"/>
                <w:bCs/>
                <w:color w:val="000000"/>
              </w:rPr>
              <w:t>:</w:t>
            </w:r>
            <w:r w:rsidR="0054091A">
              <w:rPr>
                <w:rFonts w:ascii="Arial Narrow" w:hAnsi="Arial Narrow" w:cs="Arial"/>
                <w:bCs/>
                <w:color w:val="000000"/>
              </w:rPr>
              <w:t xml:space="preserve"> do kiedy I Iprzezkogo</w:t>
            </w:r>
          </w:p>
        </w:tc>
      </w:tr>
    </w:tbl>
    <w:p w:rsidR="005F5C1A" w:rsidRDefault="005F5C1A" w:rsidP="00B1599C">
      <w:r>
        <w:br w:type="page"/>
      </w:r>
    </w:p>
    <w:tbl>
      <w:tblPr>
        <w:tblW w:w="0" w:type="auto"/>
        <w:tblBorders>
          <w:top w:val="single" w:sz="8" w:space="0" w:color="000000"/>
          <w:bottom w:val="single" w:sz="8" w:space="0" w:color="000000"/>
        </w:tblBorders>
        <w:tblLook w:val="04A0"/>
      </w:tblPr>
      <w:tblGrid>
        <w:gridCol w:w="4644"/>
        <w:gridCol w:w="4644"/>
      </w:tblGrid>
      <w:tr w:rsidR="00BB36D1" w:rsidRPr="00C63392" w:rsidTr="00073D8B">
        <w:trPr>
          <w:cantSplit/>
          <w:trHeight w:val="567"/>
        </w:trPr>
        <w:tc>
          <w:tcPr>
            <w:tcW w:w="9288" w:type="dxa"/>
            <w:gridSpan w:val="2"/>
            <w:tcBorders>
              <w:top w:val="single" w:sz="4" w:space="0" w:color="auto"/>
              <w:left w:val="nil"/>
              <w:bottom w:val="single" w:sz="4" w:space="0" w:color="auto"/>
              <w:right w:val="nil"/>
            </w:tcBorders>
            <w:shd w:val="clear" w:color="auto" w:fill="EAF1DD"/>
            <w:vAlign w:val="center"/>
          </w:tcPr>
          <w:p w:rsidR="00BB36D1" w:rsidRPr="00C63392" w:rsidRDefault="00BB36D1" w:rsidP="00BB36D1">
            <w:pPr>
              <w:pStyle w:val="Akapitzlist"/>
              <w:numPr>
                <w:ilvl w:val="0"/>
                <w:numId w:val="7"/>
              </w:numPr>
              <w:spacing w:before="120" w:after="120"/>
              <w:ind w:left="357" w:hanging="357"/>
              <w:jc w:val="both"/>
              <w:rPr>
                <w:rFonts w:ascii="Arial Narrow" w:hAnsi="Arial Narrow" w:cs="Arial"/>
                <w:bCs/>
                <w:color w:val="000000"/>
              </w:rPr>
            </w:pPr>
            <w:r w:rsidRPr="00BB36D1">
              <w:rPr>
                <w:rFonts w:ascii="Arial Narrow" w:hAnsi="Arial Narrow" w:cs="Arial"/>
                <w:b/>
                <w:sz w:val="28"/>
                <w:szCs w:val="28"/>
              </w:rPr>
              <w:lastRenderedPageBreak/>
              <w:t>Signatures</w:t>
            </w:r>
          </w:p>
        </w:tc>
      </w:tr>
      <w:tr w:rsidR="00B31857" w:rsidRPr="00BF1B96" w:rsidTr="00073D8B">
        <w:trPr>
          <w:cantSplit/>
          <w:trHeight w:val="567"/>
        </w:trPr>
        <w:tc>
          <w:tcPr>
            <w:tcW w:w="4644" w:type="dxa"/>
            <w:tcBorders>
              <w:top w:val="single" w:sz="4" w:space="0" w:color="auto"/>
              <w:left w:val="nil"/>
              <w:bottom w:val="single" w:sz="4" w:space="0" w:color="auto"/>
              <w:right w:val="double" w:sz="4" w:space="0" w:color="auto"/>
            </w:tcBorders>
            <w:shd w:val="clear" w:color="auto" w:fill="EAF1DD"/>
            <w:vAlign w:val="center"/>
          </w:tcPr>
          <w:p w:rsidR="00B31857" w:rsidRPr="00BF1B96" w:rsidRDefault="00B31857" w:rsidP="00B31857">
            <w:pPr>
              <w:spacing w:before="120" w:after="120"/>
              <w:ind w:right="113"/>
              <w:jc w:val="center"/>
              <w:rPr>
                <w:rFonts w:ascii="Arial Narrow" w:hAnsi="Arial Narrow" w:cs="Arial"/>
                <w:b/>
                <w:bCs/>
                <w:color w:val="000000"/>
              </w:rPr>
            </w:pPr>
            <w:r>
              <w:rPr>
                <w:rFonts w:ascii="Arial Narrow" w:hAnsi="Arial Narrow" w:cs="Arial"/>
                <w:b/>
              </w:rPr>
              <w:t>Organisation / country</w:t>
            </w:r>
          </w:p>
        </w:tc>
        <w:tc>
          <w:tcPr>
            <w:tcW w:w="4644" w:type="dxa"/>
            <w:tcBorders>
              <w:top w:val="single" w:sz="4" w:space="0" w:color="auto"/>
              <w:left w:val="double" w:sz="4" w:space="0" w:color="auto"/>
              <w:bottom w:val="single" w:sz="4" w:space="0" w:color="auto"/>
              <w:right w:val="nil"/>
            </w:tcBorders>
            <w:shd w:val="clear" w:color="auto" w:fill="EAF1DD"/>
            <w:vAlign w:val="center"/>
          </w:tcPr>
          <w:p w:rsidR="00B31857" w:rsidRPr="00B31857" w:rsidRDefault="00B31857" w:rsidP="00B31857">
            <w:pPr>
              <w:spacing w:before="120" w:after="120"/>
              <w:ind w:right="113"/>
              <w:jc w:val="center"/>
              <w:rPr>
                <w:rFonts w:ascii="Arial Narrow" w:hAnsi="Arial Narrow" w:cs="Arial"/>
                <w:b/>
              </w:rPr>
            </w:pPr>
            <w:r>
              <w:rPr>
                <w:rFonts w:ascii="Arial Narrow" w:hAnsi="Arial Narrow" w:cs="Arial"/>
                <w:b/>
              </w:rPr>
              <w:t>Organisation / country</w:t>
            </w:r>
          </w:p>
        </w:tc>
      </w:tr>
      <w:tr w:rsidR="00B31857" w:rsidRPr="00CB6C0A" w:rsidTr="0003409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B31857" w:rsidRPr="00ED4AB3" w:rsidRDefault="00B31857" w:rsidP="00B47852">
            <w:pPr>
              <w:spacing w:before="120" w:after="120"/>
              <w:jc w:val="center"/>
              <w:rPr>
                <w:rFonts w:ascii="Arial Narrow" w:hAnsi="Arial Narrow" w:cs="Arial"/>
                <w:bCs/>
                <w:color w:val="000000"/>
                <w:sz w:val="22"/>
                <w:szCs w:val="22"/>
              </w:rPr>
            </w:pPr>
            <w:bookmarkStart w:id="1" w:name="_GoBack"/>
            <w:bookmarkEnd w:id="1"/>
          </w:p>
        </w:tc>
        <w:tc>
          <w:tcPr>
            <w:tcW w:w="4644" w:type="dxa"/>
            <w:tcBorders>
              <w:top w:val="single" w:sz="4" w:space="0" w:color="auto"/>
              <w:left w:val="double" w:sz="4" w:space="0" w:color="auto"/>
              <w:bottom w:val="single" w:sz="4" w:space="0" w:color="auto"/>
            </w:tcBorders>
            <w:shd w:val="clear" w:color="auto" w:fill="auto"/>
            <w:vAlign w:val="center"/>
          </w:tcPr>
          <w:p w:rsidR="00B31857" w:rsidRPr="00ED4AB3" w:rsidRDefault="00B31857" w:rsidP="00711F4D">
            <w:pPr>
              <w:spacing w:before="120" w:after="120"/>
              <w:jc w:val="center"/>
              <w:rPr>
                <w:rFonts w:ascii="Arial Narrow" w:hAnsi="Arial Narrow" w:cs="Arial"/>
                <w:color w:val="000000"/>
                <w:sz w:val="22"/>
                <w:szCs w:val="22"/>
              </w:rPr>
            </w:pPr>
          </w:p>
        </w:tc>
      </w:tr>
      <w:tr w:rsidR="00B31857" w:rsidRPr="00CB6C0A" w:rsidTr="00073D8B">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B31857" w:rsidRPr="00CB6C0A" w:rsidRDefault="00B31857" w:rsidP="00FB71CD">
            <w:pPr>
              <w:spacing w:before="120" w:after="120"/>
              <w:ind w:right="113"/>
              <w:jc w:val="center"/>
              <w:rPr>
                <w:rFonts w:ascii="Arial Narrow" w:hAnsi="Arial Narrow" w:cs="Arial"/>
                <w:bCs/>
                <w:color w:val="000000"/>
              </w:rPr>
            </w:pPr>
            <w:r w:rsidRPr="00CB6C0A">
              <w:rPr>
                <w:rFonts w:ascii="Arial Narrow" w:hAnsi="Arial Narrow" w:cs="Arial"/>
                <w:bCs/>
                <w:color w:val="000000"/>
              </w:rPr>
              <w:t xml:space="preserve">Name, </w:t>
            </w:r>
            <w:r w:rsidR="00FB71CD">
              <w:rPr>
                <w:rFonts w:ascii="Arial Narrow" w:hAnsi="Arial Narrow" w:cs="Arial"/>
                <w:bCs/>
                <w:color w:val="000000"/>
              </w:rPr>
              <w:t>role</w:t>
            </w:r>
          </w:p>
        </w:tc>
        <w:tc>
          <w:tcPr>
            <w:tcW w:w="4644" w:type="dxa"/>
            <w:tcBorders>
              <w:top w:val="single" w:sz="4" w:space="0" w:color="auto"/>
              <w:left w:val="double" w:sz="4" w:space="0" w:color="auto"/>
              <w:bottom w:val="single" w:sz="4" w:space="0" w:color="auto"/>
            </w:tcBorders>
            <w:shd w:val="clear" w:color="auto" w:fill="EAF1DD"/>
            <w:vAlign w:val="center"/>
          </w:tcPr>
          <w:p w:rsidR="00B31857" w:rsidRPr="00CB6C0A" w:rsidRDefault="00B31857" w:rsidP="00B31857">
            <w:pPr>
              <w:spacing w:before="120" w:after="120"/>
              <w:jc w:val="center"/>
              <w:rPr>
                <w:rFonts w:ascii="Arial Narrow" w:hAnsi="Arial Narrow" w:cs="Arial"/>
                <w:color w:val="000000"/>
              </w:rPr>
            </w:pPr>
            <w:r w:rsidRPr="00CB6C0A">
              <w:rPr>
                <w:rFonts w:ascii="Arial Narrow" w:hAnsi="Arial Narrow" w:cs="Arial"/>
                <w:color w:val="000000"/>
              </w:rPr>
              <w:t xml:space="preserve">Name, </w:t>
            </w:r>
            <w:r w:rsidR="00FB71CD">
              <w:rPr>
                <w:rFonts w:ascii="Arial Narrow" w:hAnsi="Arial Narrow" w:cs="Arial"/>
                <w:color w:val="000000"/>
              </w:rPr>
              <w:t>role</w:t>
            </w:r>
          </w:p>
        </w:tc>
      </w:tr>
      <w:tr w:rsidR="00B31857" w:rsidRPr="00CB6C0A" w:rsidTr="00034093">
        <w:trPr>
          <w:cantSplit/>
          <w:trHeight w:val="1134"/>
        </w:trPr>
        <w:tc>
          <w:tcPr>
            <w:tcW w:w="4644" w:type="dxa"/>
            <w:tcBorders>
              <w:top w:val="single" w:sz="4" w:space="0" w:color="auto"/>
              <w:bottom w:val="single" w:sz="4" w:space="0" w:color="auto"/>
              <w:right w:val="double" w:sz="4" w:space="0" w:color="auto"/>
            </w:tcBorders>
            <w:shd w:val="clear" w:color="auto" w:fill="auto"/>
            <w:vAlign w:val="center"/>
          </w:tcPr>
          <w:p w:rsidR="00711F4D" w:rsidRDefault="00711F4D" w:rsidP="00711F4D">
            <w:pPr>
              <w:spacing w:before="120" w:after="120"/>
              <w:jc w:val="center"/>
              <w:rPr>
                <w:rFonts w:ascii="Arial Narrow" w:hAnsi="Arial Narrow" w:cs="Arial"/>
                <w:sz w:val="22"/>
                <w:szCs w:val="22"/>
              </w:rPr>
            </w:pPr>
            <w:r>
              <w:rPr>
                <w:rFonts w:ascii="Arial Narrow" w:hAnsi="Arial Narrow" w:cs="Arial"/>
                <w:sz w:val="22"/>
                <w:szCs w:val="22"/>
              </w:rPr>
              <w:t>Ornontowice</w:t>
            </w:r>
          </w:p>
          <w:p w:rsidR="00711F4D" w:rsidRDefault="00711F4D" w:rsidP="00711F4D">
            <w:pPr>
              <w:spacing w:before="120" w:after="120"/>
              <w:jc w:val="center"/>
              <w:rPr>
                <w:rFonts w:ascii="Arial Narrow" w:hAnsi="Arial Narrow" w:cs="Arial"/>
                <w:sz w:val="22"/>
                <w:szCs w:val="22"/>
              </w:rPr>
            </w:pPr>
            <w:r>
              <w:rPr>
                <w:rFonts w:ascii="Arial Narrow" w:hAnsi="Arial Narrow" w:cs="Arial"/>
                <w:sz w:val="22"/>
                <w:szCs w:val="22"/>
              </w:rPr>
              <w:t>10.01.2018</w:t>
            </w:r>
          </w:p>
          <w:p w:rsidR="00B31857" w:rsidRPr="00ED4AB3" w:rsidRDefault="00B31857" w:rsidP="00B47852">
            <w:pPr>
              <w:spacing w:before="120" w:after="120"/>
              <w:jc w:val="center"/>
              <w:rPr>
                <w:rFonts w:ascii="Arial Narrow" w:hAnsi="Arial Narrow" w:cs="Arial"/>
                <w:bCs/>
                <w:color w:val="000000"/>
                <w:sz w:val="22"/>
                <w:szCs w:val="22"/>
              </w:rPr>
            </w:pPr>
          </w:p>
        </w:tc>
        <w:tc>
          <w:tcPr>
            <w:tcW w:w="4644" w:type="dxa"/>
            <w:tcBorders>
              <w:top w:val="single" w:sz="4" w:space="0" w:color="auto"/>
              <w:left w:val="double" w:sz="4" w:space="0" w:color="auto"/>
              <w:bottom w:val="single" w:sz="4" w:space="0" w:color="auto"/>
            </w:tcBorders>
            <w:shd w:val="clear" w:color="auto" w:fill="auto"/>
            <w:vAlign w:val="center"/>
          </w:tcPr>
          <w:p w:rsidR="00B31857" w:rsidRPr="00ED4AB3" w:rsidRDefault="00711F4D" w:rsidP="00AE49A5">
            <w:pPr>
              <w:spacing w:before="120" w:after="120"/>
              <w:jc w:val="center"/>
              <w:rPr>
                <w:rFonts w:ascii="Arial Narrow" w:hAnsi="Arial Narrow" w:cs="Arial"/>
                <w:color w:val="000000"/>
                <w:sz w:val="22"/>
                <w:szCs w:val="22"/>
              </w:rPr>
            </w:pPr>
            <w:r>
              <w:rPr>
                <w:rFonts w:ascii="Arial Narrow" w:hAnsi="Arial Narrow" w:cs="Arial"/>
                <w:color w:val="000000"/>
                <w:sz w:val="22"/>
                <w:szCs w:val="22"/>
              </w:rPr>
              <w:t>V</w:t>
            </w:r>
            <w:r w:rsidRPr="00AE49A5">
              <w:rPr>
                <w:rFonts w:ascii="Arial Narrow" w:hAnsi="Arial Narrow" w:cs="Arial"/>
                <w:color w:val="000000"/>
                <w:sz w:val="22"/>
                <w:szCs w:val="22"/>
              </w:rPr>
              <w:t>alencia</w:t>
            </w:r>
            <w:r>
              <w:rPr>
                <w:rFonts w:ascii="Arial Narrow" w:hAnsi="Arial Narrow" w:cs="Arial"/>
                <w:color w:val="000000"/>
                <w:sz w:val="22"/>
                <w:szCs w:val="22"/>
              </w:rPr>
              <w:t xml:space="preserve">, </w:t>
            </w:r>
            <w:r w:rsidR="00AE0ADE">
              <w:rPr>
                <w:rFonts w:ascii="Arial Narrow" w:hAnsi="Arial Narrow" w:cs="Arial"/>
                <w:color w:val="000000"/>
                <w:sz w:val="22"/>
                <w:szCs w:val="22"/>
              </w:rPr>
              <w:t>19</w:t>
            </w:r>
            <w:r>
              <w:rPr>
                <w:rFonts w:ascii="Arial Narrow" w:hAnsi="Arial Narrow" w:cs="Arial"/>
                <w:color w:val="000000"/>
                <w:sz w:val="22"/>
                <w:szCs w:val="22"/>
              </w:rPr>
              <w:t>.01.2018</w:t>
            </w:r>
          </w:p>
        </w:tc>
      </w:tr>
      <w:tr w:rsidR="00B31857" w:rsidRPr="00CB6C0A" w:rsidTr="00073D8B">
        <w:trPr>
          <w:cantSplit/>
          <w:trHeight w:val="567"/>
        </w:trPr>
        <w:tc>
          <w:tcPr>
            <w:tcW w:w="4644" w:type="dxa"/>
            <w:tcBorders>
              <w:top w:val="single" w:sz="4" w:space="0" w:color="auto"/>
              <w:bottom w:val="single" w:sz="4" w:space="0" w:color="auto"/>
              <w:right w:val="double" w:sz="4" w:space="0" w:color="auto"/>
            </w:tcBorders>
            <w:shd w:val="clear" w:color="auto" w:fill="EAF1DD"/>
            <w:vAlign w:val="center"/>
          </w:tcPr>
          <w:p w:rsidR="00B31857" w:rsidRPr="00CB6C0A" w:rsidRDefault="00B31857" w:rsidP="00034093">
            <w:pPr>
              <w:spacing w:before="120" w:after="120"/>
              <w:ind w:right="113"/>
              <w:jc w:val="center"/>
              <w:rPr>
                <w:rFonts w:ascii="Arial Narrow" w:hAnsi="Arial Narrow" w:cs="Arial"/>
                <w:bCs/>
                <w:color w:val="000000"/>
              </w:rPr>
            </w:pPr>
            <w:r w:rsidRPr="00FB71CD">
              <w:rPr>
                <w:rFonts w:ascii="Arial Narrow" w:hAnsi="Arial Narrow" w:cs="Arial"/>
              </w:rPr>
              <w:t>Place, date</w:t>
            </w:r>
          </w:p>
        </w:tc>
        <w:tc>
          <w:tcPr>
            <w:tcW w:w="4644" w:type="dxa"/>
            <w:tcBorders>
              <w:top w:val="single" w:sz="4" w:space="0" w:color="auto"/>
              <w:left w:val="double" w:sz="4" w:space="0" w:color="auto"/>
              <w:bottom w:val="single" w:sz="4" w:space="0" w:color="auto"/>
              <w:right w:val="nil"/>
            </w:tcBorders>
            <w:shd w:val="clear" w:color="auto" w:fill="EAF1DD"/>
            <w:vAlign w:val="center"/>
          </w:tcPr>
          <w:p w:rsidR="00B31857" w:rsidRPr="00CB6C0A" w:rsidRDefault="00B31857" w:rsidP="00034093">
            <w:pPr>
              <w:spacing w:before="120" w:after="120"/>
              <w:jc w:val="center"/>
              <w:rPr>
                <w:rFonts w:ascii="Arial Narrow" w:hAnsi="Arial Narrow" w:cs="Arial"/>
                <w:color w:val="000000"/>
              </w:rPr>
            </w:pPr>
            <w:r w:rsidRPr="00FB71CD">
              <w:rPr>
                <w:rFonts w:ascii="Arial Narrow" w:hAnsi="Arial Narrow" w:cs="Arial"/>
              </w:rPr>
              <w:t>Place, date</w:t>
            </w:r>
          </w:p>
        </w:tc>
      </w:tr>
      <w:tr w:rsidR="00B31857" w:rsidRPr="00CB6C0A" w:rsidTr="00C41EFA">
        <w:trPr>
          <w:cantSplit/>
          <w:trHeight w:val="1701"/>
        </w:trPr>
        <w:tc>
          <w:tcPr>
            <w:tcW w:w="4644" w:type="dxa"/>
            <w:tcBorders>
              <w:top w:val="single" w:sz="4" w:space="0" w:color="auto"/>
              <w:bottom w:val="nil"/>
              <w:right w:val="double" w:sz="4" w:space="0" w:color="auto"/>
            </w:tcBorders>
            <w:shd w:val="clear" w:color="auto" w:fill="auto"/>
            <w:vAlign w:val="center"/>
          </w:tcPr>
          <w:p w:rsidR="00B47852" w:rsidRDefault="00B47852" w:rsidP="00B47852">
            <w:pPr>
              <w:spacing w:before="120" w:after="120"/>
              <w:rPr>
                <w:rFonts w:ascii="Arial Narrow" w:hAnsi="Arial Narrow" w:cs="Arial"/>
                <w:sz w:val="22"/>
                <w:szCs w:val="22"/>
              </w:rPr>
            </w:pPr>
          </w:p>
          <w:p w:rsidR="00B47852" w:rsidRPr="00FB71CD" w:rsidRDefault="00B47852" w:rsidP="00B47852">
            <w:pPr>
              <w:spacing w:before="120" w:after="120"/>
              <w:jc w:val="center"/>
              <w:rPr>
                <w:rFonts w:ascii="Arial Narrow" w:hAnsi="Arial Narrow" w:cs="Arial"/>
                <w:sz w:val="22"/>
                <w:szCs w:val="22"/>
              </w:rPr>
            </w:pPr>
          </w:p>
        </w:tc>
        <w:tc>
          <w:tcPr>
            <w:tcW w:w="4644" w:type="dxa"/>
            <w:tcBorders>
              <w:top w:val="single" w:sz="4" w:space="0" w:color="auto"/>
              <w:left w:val="double" w:sz="4" w:space="0" w:color="auto"/>
              <w:bottom w:val="nil"/>
              <w:right w:val="nil"/>
            </w:tcBorders>
            <w:shd w:val="clear" w:color="auto" w:fill="auto"/>
            <w:vAlign w:val="center"/>
          </w:tcPr>
          <w:p w:rsidR="00AE49A5" w:rsidRPr="00AE49A5" w:rsidRDefault="00AE49A5" w:rsidP="008C4E01">
            <w:pPr>
              <w:spacing w:before="120" w:after="120"/>
              <w:rPr>
                <w:rFonts w:ascii="Arial Narrow" w:hAnsi="Arial Narrow" w:cs="Arial"/>
                <w:color w:val="000000"/>
                <w:sz w:val="22"/>
                <w:szCs w:val="22"/>
              </w:rPr>
            </w:pPr>
          </w:p>
          <w:p w:rsidR="00AE49A5" w:rsidRPr="00CB6C0A" w:rsidRDefault="00AE49A5" w:rsidP="00AE49A5">
            <w:pPr>
              <w:spacing w:before="120" w:after="120"/>
              <w:jc w:val="center"/>
              <w:rPr>
                <w:rFonts w:ascii="Arial Narrow" w:hAnsi="Arial Narrow" w:cs="Arial"/>
                <w:color w:val="000000"/>
                <w:sz w:val="22"/>
                <w:szCs w:val="22"/>
              </w:rPr>
            </w:pPr>
          </w:p>
        </w:tc>
      </w:tr>
    </w:tbl>
    <w:p w:rsidR="00ED4AB3" w:rsidRPr="00C41EFA" w:rsidRDefault="00ED4AB3" w:rsidP="00C41EFA">
      <w:pPr>
        <w:spacing w:before="360" w:after="360"/>
        <w:rPr>
          <w:rFonts w:ascii="Arial Narrow" w:hAnsi="Arial Narrow"/>
          <w:sz w:val="16"/>
          <w:szCs w:val="16"/>
        </w:rPr>
      </w:pPr>
    </w:p>
    <w:p w:rsidR="00BF1B96" w:rsidRDefault="00C41EFA">
      <w:r>
        <w:br w:type="page"/>
      </w:r>
    </w:p>
    <w:tbl>
      <w:tblPr>
        <w:tblW w:w="0" w:type="auto"/>
        <w:tblBorders>
          <w:top w:val="single" w:sz="8" w:space="0" w:color="000000"/>
          <w:bottom w:val="single" w:sz="8" w:space="0" w:color="000000"/>
        </w:tblBorders>
        <w:tblLook w:val="04A0"/>
      </w:tblPr>
      <w:tblGrid>
        <w:gridCol w:w="9288"/>
      </w:tblGrid>
      <w:tr w:rsidR="00BF1B96" w:rsidRPr="00C63392" w:rsidTr="00073D8B">
        <w:trPr>
          <w:cantSplit/>
          <w:trHeight w:val="567"/>
        </w:trPr>
        <w:tc>
          <w:tcPr>
            <w:tcW w:w="9288" w:type="dxa"/>
            <w:tcBorders>
              <w:top w:val="single" w:sz="4" w:space="0" w:color="auto"/>
              <w:left w:val="nil"/>
              <w:bottom w:val="single" w:sz="4" w:space="0" w:color="auto"/>
              <w:right w:val="nil"/>
            </w:tcBorders>
            <w:shd w:val="clear" w:color="auto" w:fill="EAF1DD"/>
            <w:vAlign w:val="center"/>
          </w:tcPr>
          <w:p w:rsidR="00BF1B96" w:rsidRPr="00BF1B96" w:rsidRDefault="00BF1B96" w:rsidP="00BF1B96">
            <w:pPr>
              <w:pStyle w:val="Akapitzlist"/>
              <w:numPr>
                <w:ilvl w:val="0"/>
                <w:numId w:val="7"/>
              </w:numPr>
              <w:spacing w:before="120" w:after="120"/>
              <w:ind w:left="357" w:hanging="357"/>
              <w:jc w:val="both"/>
              <w:rPr>
                <w:rFonts w:ascii="Arial Narrow" w:hAnsi="Arial Narrow" w:cs="Arial"/>
                <w:b/>
                <w:sz w:val="28"/>
                <w:szCs w:val="28"/>
              </w:rPr>
            </w:pPr>
            <w:r w:rsidRPr="00BF1B96">
              <w:rPr>
                <w:rFonts w:ascii="Arial Narrow" w:hAnsi="Arial Narrow" w:cs="Arial"/>
                <w:b/>
                <w:sz w:val="28"/>
                <w:szCs w:val="28"/>
              </w:rPr>
              <w:lastRenderedPageBreak/>
              <w:t>Annexes</w:t>
            </w:r>
          </w:p>
        </w:tc>
      </w:tr>
    </w:tbl>
    <w:p w:rsidR="00C63392" w:rsidRDefault="00C63392" w:rsidP="00BF1B96">
      <w:pPr>
        <w:spacing w:before="120" w:after="120"/>
        <w:rPr>
          <w:rFonts w:ascii="Arial Narrow" w:hAnsi="Arial Narrow" w:cs="Arial"/>
          <w:b/>
        </w:rPr>
      </w:pPr>
    </w:p>
    <w:p w:rsidR="00BF1B96" w:rsidRDefault="00BF1B96" w:rsidP="00BF1B96">
      <w:pPr>
        <w:spacing w:before="120" w:after="120"/>
        <w:rPr>
          <w:rFonts w:ascii="Arial Narrow" w:hAnsi="Arial Narrow" w:cs="Arial"/>
          <w:b/>
        </w:rPr>
      </w:pPr>
    </w:p>
    <w:p w:rsidR="009D576F" w:rsidRPr="0029051A" w:rsidRDefault="009D576F" w:rsidP="009D576F">
      <w:pPr>
        <w:spacing w:before="120" w:after="120"/>
        <w:rPr>
          <w:rFonts w:ascii="Arial Narrow" w:hAnsi="Arial Narrow" w:cs="Arial"/>
          <w:b/>
          <w:color w:val="000000"/>
        </w:rPr>
      </w:pPr>
      <w:r>
        <w:rPr>
          <w:rFonts w:ascii="Arial Narrow" w:hAnsi="Arial Narrow" w:cs="Arial"/>
          <w:b/>
        </w:rPr>
        <w:t>Annex1</w:t>
      </w:r>
      <w:r w:rsidRPr="009D576F">
        <w:rPr>
          <w:rFonts w:ascii="Arial Narrow" w:hAnsi="Arial Narrow" w:cs="Arial"/>
          <w:b/>
        </w:rPr>
        <w:t xml:space="preserve"> – Description of Units of Learning Outcomes </w:t>
      </w:r>
      <w:r w:rsidRPr="0029051A">
        <w:rPr>
          <w:rFonts w:ascii="Arial Narrow" w:hAnsi="Arial Narrow" w:cs="Arial"/>
          <w:b/>
        </w:rPr>
        <w:t>(</w:t>
      </w:r>
      <w:r w:rsidR="00651FE1" w:rsidRPr="0029051A">
        <w:rPr>
          <w:rFonts w:ascii="Arial Narrow" w:hAnsi="Arial Narrow" w:cs="Arial"/>
          <w:b/>
          <w:color w:val="000000"/>
        </w:rPr>
        <w:t xml:space="preserve">Technician of </w:t>
      </w:r>
      <w:r w:rsidR="00157D16" w:rsidRPr="0029051A">
        <w:rPr>
          <w:rFonts w:ascii="Arial Narrow" w:hAnsi="Arial Narrow" w:cs="Arial"/>
          <w:b/>
          <w:color w:val="000000"/>
        </w:rPr>
        <w:t>N</w:t>
      </w:r>
      <w:r w:rsidR="00651FE1" w:rsidRPr="0029051A">
        <w:rPr>
          <w:rFonts w:ascii="Arial Narrow" w:hAnsi="Arial Narrow" w:cs="Arial"/>
          <w:b/>
          <w:color w:val="000000"/>
        </w:rPr>
        <w:t xml:space="preserve">utrition and </w:t>
      </w:r>
      <w:r w:rsidR="00047B2A">
        <w:rPr>
          <w:rFonts w:ascii="Arial Narrow" w:hAnsi="Arial Narrow" w:cs="Arial"/>
          <w:b/>
          <w:color w:val="000000"/>
        </w:rPr>
        <w:t xml:space="preserve">Catering </w:t>
      </w:r>
      <w:r w:rsidR="00157D16" w:rsidRPr="0029051A">
        <w:rPr>
          <w:rFonts w:ascii="Arial Narrow" w:hAnsi="Arial Narrow" w:cs="Arial"/>
          <w:b/>
          <w:color w:val="000000"/>
        </w:rPr>
        <w:t>S</w:t>
      </w:r>
      <w:r w:rsidR="00651FE1" w:rsidRPr="0029051A">
        <w:rPr>
          <w:rFonts w:ascii="Arial Narrow" w:hAnsi="Arial Narrow" w:cs="Arial"/>
          <w:b/>
          <w:color w:val="000000"/>
        </w:rPr>
        <w:t>ervices</w:t>
      </w:r>
      <w:r w:rsidRPr="0029051A">
        <w:rPr>
          <w:rFonts w:ascii="Arial Narrow" w:hAnsi="Arial Narrow" w:cs="Arial"/>
          <w:b/>
        </w:rPr>
        <w:t>)</w:t>
      </w:r>
    </w:p>
    <w:p w:rsidR="009D576F" w:rsidRPr="0029051A" w:rsidRDefault="009D576F" w:rsidP="009D576F">
      <w:pPr>
        <w:spacing w:before="120" w:after="120"/>
        <w:rPr>
          <w:rFonts w:ascii="Arial Narrow" w:hAnsi="Arial Narrow" w:cs="Arial"/>
          <w:b/>
        </w:rPr>
      </w:pPr>
      <w:r w:rsidRPr="0029051A">
        <w:rPr>
          <w:rFonts w:ascii="Arial Narrow" w:hAnsi="Arial Narrow" w:cs="Arial"/>
          <w:b/>
        </w:rPr>
        <w:t>Annex2 – Description of Units of Learning Outcomes (</w:t>
      </w:r>
      <w:r w:rsidR="00651FE1" w:rsidRPr="0029051A">
        <w:rPr>
          <w:rFonts w:ascii="Arial Narrow" w:hAnsi="Arial Narrow" w:cs="Arial"/>
          <w:b/>
          <w:color w:val="000000"/>
        </w:rPr>
        <w:t xml:space="preserve">Technician of </w:t>
      </w:r>
      <w:r w:rsidR="00157D16" w:rsidRPr="0029051A">
        <w:rPr>
          <w:rFonts w:ascii="Arial Narrow" w:hAnsi="Arial Narrow" w:cs="Arial"/>
          <w:b/>
          <w:color w:val="000000"/>
        </w:rPr>
        <w:t>E</w:t>
      </w:r>
      <w:r w:rsidR="00651FE1" w:rsidRPr="0029051A">
        <w:rPr>
          <w:rFonts w:ascii="Arial Narrow" w:hAnsi="Arial Narrow" w:cs="Arial"/>
          <w:b/>
          <w:color w:val="000000"/>
        </w:rPr>
        <w:t>conomics</w:t>
      </w:r>
      <w:r w:rsidRPr="0029051A">
        <w:rPr>
          <w:rFonts w:ascii="Arial Narrow" w:hAnsi="Arial Narrow" w:cs="Arial"/>
          <w:b/>
        </w:rPr>
        <w:t>)</w:t>
      </w:r>
    </w:p>
    <w:p w:rsidR="009D576F" w:rsidRPr="0029051A" w:rsidRDefault="009D576F" w:rsidP="009D576F">
      <w:pPr>
        <w:spacing w:before="120" w:after="120"/>
        <w:rPr>
          <w:rFonts w:ascii="Arial Narrow" w:hAnsi="Arial Narrow" w:cs="Arial"/>
          <w:b/>
          <w:color w:val="000000"/>
        </w:rPr>
      </w:pPr>
      <w:r w:rsidRPr="0029051A">
        <w:rPr>
          <w:rFonts w:ascii="Arial Narrow" w:hAnsi="Arial Narrow" w:cs="Arial"/>
          <w:b/>
        </w:rPr>
        <w:t>Annex3 – Description of Units of Learning Outcomes (</w:t>
      </w:r>
      <w:r w:rsidR="00651FE1" w:rsidRPr="0029051A">
        <w:rPr>
          <w:rFonts w:ascii="Arial Narrow" w:hAnsi="Arial Narrow" w:cs="Arial"/>
          <w:b/>
          <w:color w:val="000000"/>
        </w:rPr>
        <w:t xml:space="preserve">Technician </w:t>
      </w:r>
      <w:r w:rsidR="00157D16" w:rsidRPr="0029051A">
        <w:rPr>
          <w:rFonts w:ascii="Arial Narrow" w:hAnsi="Arial Narrow" w:cs="Arial"/>
          <w:b/>
          <w:color w:val="000000"/>
        </w:rPr>
        <w:t>E</w:t>
      </w:r>
      <w:r w:rsidR="00651FE1" w:rsidRPr="0029051A">
        <w:rPr>
          <w:rFonts w:ascii="Arial Narrow" w:hAnsi="Arial Narrow" w:cs="Arial"/>
          <w:b/>
          <w:color w:val="000000"/>
        </w:rPr>
        <w:t xml:space="preserve">lectrician </w:t>
      </w:r>
      <w:r w:rsidRPr="0029051A">
        <w:rPr>
          <w:rFonts w:ascii="Arial Narrow" w:hAnsi="Arial Narrow" w:cs="Arial"/>
          <w:b/>
        </w:rPr>
        <w:t>)</w:t>
      </w:r>
    </w:p>
    <w:p w:rsidR="009D576F" w:rsidRPr="0029051A" w:rsidRDefault="009D576F" w:rsidP="009D576F">
      <w:pPr>
        <w:spacing w:before="120" w:after="120"/>
        <w:rPr>
          <w:rFonts w:ascii="Arial Narrow" w:hAnsi="Arial Narrow" w:cs="Arial"/>
          <w:b/>
        </w:rPr>
      </w:pPr>
      <w:r w:rsidRPr="0029051A">
        <w:rPr>
          <w:rFonts w:ascii="Arial Narrow" w:hAnsi="Arial Narrow" w:cs="Arial"/>
          <w:b/>
        </w:rPr>
        <w:t>Annex4 – Description of Units of Learning Outcomes (</w:t>
      </w:r>
      <w:r w:rsidR="00651FE1" w:rsidRPr="0029051A">
        <w:rPr>
          <w:rFonts w:ascii="Arial Narrow" w:hAnsi="Arial Narrow" w:cs="Arial"/>
          <w:b/>
          <w:color w:val="000000"/>
        </w:rPr>
        <w:t>Technician of Gardening</w:t>
      </w:r>
      <w:r w:rsidR="00BA5FAA" w:rsidRPr="00047B2A">
        <w:rPr>
          <w:rFonts w:ascii="Arial Narrow" w:hAnsi="Arial Narrow" w:cs="Arial"/>
          <w:b/>
          <w:color w:val="000000"/>
          <w:sz w:val="22"/>
          <w:szCs w:val="22"/>
        </w:rPr>
        <w:t>(Horticulture)</w:t>
      </w:r>
      <w:r w:rsidRPr="0029051A">
        <w:rPr>
          <w:rFonts w:ascii="Arial Narrow" w:hAnsi="Arial Narrow" w:cs="Arial"/>
          <w:b/>
        </w:rPr>
        <w:t>)</w:t>
      </w:r>
    </w:p>
    <w:p w:rsidR="00157D16" w:rsidRPr="0029051A" w:rsidRDefault="009D576F" w:rsidP="00157D16">
      <w:pPr>
        <w:spacing w:before="120" w:after="120"/>
        <w:rPr>
          <w:rFonts w:ascii="Arial Narrow" w:hAnsi="Arial Narrow" w:cs="Arial"/>
          <w:b/>
          <w:color w:val="FF0000"/>
        </w:rPr>
      </w:pPr>
      <w:r w:rsidRPr="0029051A">
        <w:rPr>
          <w:rFonts w:ascii="Arial Narrow" w:hAnsi="Arial Narrow" w:cs="Arial"/>
          <w:b/>
        </w:rPr>
        <w:t>Annex5 – Description of Units of Learning Outcomes (</w:t>
      </w:r>
      <w:r w:rsidR="00157D16" w:rsidRPr="0029051A">
        <w:rPr>
          <w:rFonts w:ascii="Arial Narrow" w:hAnsi="Arial Narrow" w:cs="Arial"/>
          <w:b/>
        </w:rPr>
        <w:t>Technician of Glass Production)</w:t>
      </w:r>
    </w:p>
    <w:sectPr w:rsidR="00157D16" w:rsidRPr="0029051A" w:rsidSect="000613F8">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166" w:rsidRDefault="00031166" w:rsidP="006527D5">
      <w:r>
        <w:separator/>
      </w:r>
    </w:p>
  </w:endnote>
  <w:endnote w:type="continuationSeparator" w:id="1">
    <w:p w:rsidR="00031166" w:rsidRDefault="00031166" w:rsidP="006527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FoundryOldStyleNormal">
    <w:charset w:val="00"/>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A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FA" w:rsidRDefault="00F70ECB">
    <w:pPr>
      <w:pStyle w:val="Stopka"/>
      <w:jc w:val="right"/>
    </w:pPr>
    <w:r>
      <w:fldChar w:fldCharType="begin"/>
    </w:r>
    <w:r w:rsidR="00D11AFA">
      <w:instrText xml:space="preserve"> PAGE   \* MERGEFORMAT </w:instrText>
    </w:r>
    <w:r>
      <w:fldChar w:fldCharType="separate"/>
    </w:r>
    <w:r w:rsidR="00921D68">
      <w:rPr>
        <w:noProof/>
      </w:rPr>
      <w:t>9</w:t>
    </w:r>
    <w:r>
      <w:rPr>
        <w:noProof/>
      </w:rPr>
      <w:fldChar w:fldCharType="end"/>
    </w:r>
  </w:p>
  <w:p w:rsidR="00D11AFA" w:rsidRDefault="00D11A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166" w:rsidRDefault="00031166" w:rsidP="006527D5">
      <w:r>
        <w:separator/>
      </w:r>
    </w:p>
  </w:footnote>
  <w:footnote w:type="continuationSeparator" w:id="1">
    <w:p w:rsidR="00031166" w:rsidRDefault="00031166" w:rsidP="006527D5">
      <w:r>
        <w:continuationSeparator/>
      </w:r>
    </w:p>
  </w:footnote>
  <w:footnote w:id="2">
    <w:p w:rsidR="00D11AFA" w:rsidRDefault="00D11AFA" w:rsidP="00D903D5">
      <w:pPr>
        <w:pStyle w:val="Tekstprzypisudolnego"/>
      </w:pPr>
      <w:r>
        <w:rPr>
          <w:rStyle w:val="Odwoanieprzypisudolnego"/>
        </w:rPr>
        <w:footnoteRef/>
      </w:r>
      <w:r w:rsidRPr="005661D2">
        <w:rPr>
          <w:rFonts w:ascii="Arial" w:hAnsi="Arial" w:cs="Arial"/>
          <w:i/>
        </w:rPr>
        <w:t xml:space="preserve">For more information and guidance on the establishment of a MoU please refer to the ECVET User’s Guide: </w:t>
      </w:r>
      <w:r>
        <w:rPr>
          <w:rFonts w:ascii="Arial" w:hAnsi="Arial" w:cs="Arial"/>
          <w:i/>
        </w:rPr>
        <w:t>‘</w:t>
      </w:r>
      <w:r w:rsidRPr="005661D2">
        <w:rPr>
          <w:rFonts w:ascii="Arial" w:hAnsi="Arial" w:cs="Arial"/>
          <w:i/>
        </w:rPr>
        <w:t xml:space="preserve">Using </w:t>
      </w:r>
      <w:r>
        <w:rPr>
          <w:rFonts w:ascii="Arial" w:hAnsi="Arial" w:cs="Arial"/>
          <w:i/>
        </w:rPr>
        <w:t xml:space="preserve">ECVET </w:t>
      </w:r>
      <w:r w:rsidRPr="005661D2">
        <w:rPr>
          <w:rFonts w:ascii="Arial" w:hAnsi="Arial" w:cs="Arial"/>
          <w:i/>
        </w:rPr>
        <w:t>for geographical mobility (2012) - Part II of the ECVET Users’ Guide - Revised version – including key points for quality assurance</w:t>
      </w:r>
      <w:r>
        <w:rPr>
          <w:rFonts w:ascii="Arial" w:hAnsi="Arial" w:cs="Arial"/>
          <w:i/>
        </w:rPr>
        <w:t>’</w:t>
      </w:r>
      <w:r w:rsidRPr="005661D2">
        <w:rPr>
          <w:rFonts w:ascii="Arial" w:hAnsi="Arial" w:cs="Arial"/>
          <w:i/>
        </w:rPr>
        <w:t xml:space="preserve"> – </w:t>
      </w:r>
      <w:r>
        <w:rPr>
          <w:rFonts w:ascii="Arial" w:hAnsi="Arial" w:cs="Arial"/>
          <w:i/>
        </w:rPr>
        <w:t xml:space="preserve">available at: </w:t>
      </w:r>
      <w:hyperlink r:id="rId1" w:history="1">
        <w:r w:rsidRPr="00FC4E3A">
          <w:rPr>
            <w:rStyle w:val="Hipercze"/>
            <w:rFonts w:ascii="Arial" w:hAnsi="Arial" w:cs="Arial"/>
            <w:i/>
          </w:rPr>
          <w:t>http://www.ecvet-projects.eu/Documents/ECVET_Mobility_Web.pdf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FA" w:rsidRPr="007C7590" w:rsidRDefault="00D11AFA" w:rsidP="0062129B">
    <w:pPr>
      <w:pStyle w:val="Nagwek"/>
      <w:jc w:val="center"/>
    </w:pPr>
    <w:r w:rsidRPr="006B0055">
      <w:rPr>
        <w:rFonts w:eastAsia="Times New Roman" w:cstheme="minorHAnsi"/>
        <w:bCs/>
        <w:iCs/>
        <w:sz w:val="20"/>
        <w:szCs w:val="20"/>
        <w:lang w:eastAsia="pl-PL"/>
      </w:rPr>
      <w:t>2017-PL01-KA102-035745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BBE71E6"/>
    <w:lvl w:ilvl="0">
      <w:start w:val="1"/>
      <w:numFmt w:val="bullet"/>
      <w:pStyle w:val="BTBullet3Last"/>
      <w:lvlText w:val=""/>
      <w:lvlJc w:val="left"/>
      <w:pPr>
        <w:tabs>
          <w:tab w:val="num" w:pos="643"/>
        </w:tabs>
        <w:ind w:left="643" w:hanging="360"/>
      </w:pPr>
      <w:rPr>
        <w:rFonts w:ascii="Symbol" w:hAnsi="Symbol" w:cs="Symbol" w:hint="default"/>
      </w:rPr>
    </w:lvl>
  </w:abstractNum>
  <w:abstractNum w:abstractNumId="1">
    <w:nsid w:val="08740843"/>
    <w:multiLevelType w:val="hybridMultilevel"/>
    <w:tmpl w:val="D3366A3E"/>
    <w:lvl w:ilvl="0" w:tplc="50788212">
      <w:start w:val="1"/>
      <w:numFmt w:val="decimal"/>
      <w:lvlText w:val="%1."/>
      <w:lvlJc w:val="left"/>
      <w:pPr>
        <w:ind w:left="720" w:hanging="360"/>
      </w:pPr>
      <w:rPr>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3F0042"/>
    <w:multiLevelType w:val="hybridMultilevel"/>
    <w:tmpl w:val="0B842D6E"/>
    <w:lvl w:ilvl="0" w:tplc="2892ED2A">
      <w:start w:val="1"/>
      <w:numFmt w:val="lowerLetter"/>
      <w:lvlText w:val="%1)"/>
      <w:lvlJc w:val="left"/>
      <w:pPr>
        <w:ind w:left="360" w:firstLine="0"/>
      </w:pPr>
      <w:rPr>
        <w:rFonts w:ascii="Arial CE" w:eastAsia="Arial CE" w:hAnsi="Arial CE" w:cs="Arial CE"/>
        <w:b/>
        <w:bCs/>
        <w:i w:val="0"/>
        <w:strike w:val="0"/>
        <w:dstrike w:val="0"/>
        <w:color w:val="000000"/>
        <w:sz w:val="24"/>
        <w:szCs w:val="24"/>
        <w:u w:val="none" w:color="000000"/>
        <w:effect w:val="none"/>
        <w:bdr w:val="none" w:sz="0" w:space="0" w:color="auto" w:frame="1"/>
        <w:vertAlign w:val="baseline"/>
      </w:rPr>
    </w:lvl>
    <w:lvl w:ilvl="1" w:tplc="1F660888">
      <w:start w:val="1"/>
      <w:numFmt w:val="bullet"/>
      <w:lvlText w:val="•"/>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22885C8">
      <w:start w:val="1"/>
      <w:numFmt w:val="bullet"/>
      <w:lvlText w:val="▪"/>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AC66E40">
      <w:start w:val="1"/>
      <w:numFmt w:val="bullet"/>
      <w:lvlText w:val="•"/>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25C70AC">
      <w:start w:val="1"/>
      <w:numFmt w:val="bullet"/>
      <w:lvlText w:val="o"/>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E6CA77A8">
      <w:start w:val="1"/>
      <w:numFmt w:val="bullet"/>
      <w:lvlText w:val="▪"/>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C2223720">
      <w:start w:val="1"/>
      <w:numFmt w:val="bullet"/>
      <w:lvlText w:val="•"/>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EE4BA66">
      <w:start w:val="1"/>
      <w:numFmt w:val="bullet"/>
      <w:lvlText w:val="o"/>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D0254A0">
      <w:start w:val="1"/>
      <w:numFmt w:val="bullet"/>
      <w:lvlText w:val="▪"/>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nsid w:val="223452FC"/>
    <w:multiLevelType w:val="hybridMultilevel"/>
    <w:tmpl w:val="9DAA1666"/>
    <w:lvl w:ilvl="0" w:tplc="87567DDC">
      <w:start w:val="1"/>
      <w:numFmt w:val="bullet"/>
      <w:pStyle w:val="Aufzhlung"/>
      <w:lvlText w:val="_"/>
      <w:lvlJc w:val="left"/>
      <w:pPr>
        <w:tabs>
          <w:tab w:val="num" w:pos="360"/>
        </w:tabs>
        <w:ind w:left="360" w:hanging="360"/>
      </w:pPr>
      <w:rPr>
        <w:rFonts w:ascii="FoundryOldStyleNormal" w:hAnsi="FoundryOldStyleNormal" w:hint="default"/>
        <w:caps w:val="0"/>
        <w:strike w:val="0"/>
        <w:dstrike w:val="0"/>
        <w:vanish w:val="0"/>
        <w:color w:val="000000"/>
        <w:w w:val="200"/>
        <w:sz w:val="28"/>
        <w:effect w:val="none"/>
        <w:vertAlign w:val="baseline"/>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nsid w:val="45016A4F"/>
    <w:multiLevelType w:val="hybridMultilevel"/>
    <w:tmpl w:val="BA6C4F94"/>
    <w:lvl w:ilvl="0" w:tplc="0C070005">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49271712"/>
    <w:multiLevelType w:val="multilevel"/>
    <w:tmpl w:val="1C228E2C"/>
    <w:name w:val="BTBulletList"/>
    <w:lvl w:ilvl="0">
      <w:start w:val="1"/>
      <w:numFmt w:val="bullet"/>
      <w:lvlText w:val="▪"/>
      <w:lvlJc w:val="left"/>
      <w:pPr>
        <w:ind w:left="1191" w:hanging="340"/>
      </w:pPr>
      <w:rPr>
        <w:rFonts w:ascii="Arial" w:hAnsi="Arial" w:cs="Arial" w:hint="default"/>
        <w:color w:val="336633"/>
        <w:sz w:val="24"/>
        <w:szCs w:val="24"/>
      </w:rPr>
    </w:lvl>
    <w:lvl w:ilvl="1">
      <w:start w:val="1"/>
      <w:numFmt w:val="bullet"/>
      <w:lvlText w:val="–"/>
      <w:lvlJc w:val="left"/>
      <w:pPr>
        <w:tabs>
          <w:tab w:val="num" w:pos="1990"/>
        </w:tabs>
        <w:ind w:left="1531" w:hanging="340"/>
      </w:pPr>
      <w:rPr>
        <w:rFonts w:ascii="Arial" w:hAnsi="Arial" w:cs="Arial" w:hint="default"/>
        <w:color w:val="336633"/>
      </w:rPr>
    </w:lvl>
    <w:lvl w:ilvl="2">
      <w:start w:val="1"/>
      <w:numFmt w:val="bullet"/>
      <w:lvlText w:val="◦"/>
      <w:lvlJc w:val="left"/>
      <w:pPr>
        <w:ind w:left="1871" w:hanging="340"/>
      </w:pPr>
      <w:rPr>
        <w:rFonts w:ascii="Arial" w:hAnsi="Arial" w:cs="Arial" w:hint="default"/>
        <w:color w:val="336633"/>
      </w:rPr>
    </w:lvl>
    <w:lvl w:ilvl="3">
      <w:start w:val="1"/>
      <w:numFmt w:val="bullet"/>
      <w:lvlText w:val=""/>
      <w:lvlJc w:val="left"/>
      <w:pPr>
        <w:ind w:left="3788" w:hanging="360"/>
      </w:pPr>
      <w:rPr>
        <w:rFonts w:ascii="Symbol" w:hAnsi="Symbol" w:cs="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cs="Wingdings" w:hint="default"/>
      </w:rPr>
    </w:lvl>
    <w:lvl w:ilvl="6">
      <w:start w:val="1"/>
      <w:numFmt w:val="bullet"/>
      <w:lvlText w:val=""/>
      <w:lvlJc w:val="left"/>
      <w:pPr>
        <w:ind w:left="5948" w:hanging="360"/>
      </w:pPr>
      <w:rPr>
        <w:rFonts w:ascii="Symbol" w:hAnsi="Symbol" w:cs="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cs="Wingdings" w:hint="default"/>
      </w:rPr>
    </w:lvl>
  </w:abstractNum>
  <w:abstractNum w:abstractNumId="6">
    <w:nsid w:val="63A61EB3"/>
    <w:multiLevelType w:val="hybridMultilevel"/>
    <w:tmpl w:val="D3F84CCC"/>
    <w:lvl w:ilvl="0" w:tplc="EFDC7CBC">
      <w:start w:val="1"/>
      <w:numFmt w:val="decimal"/>
      <w:lvlText w:val="%1."/>
      <w:lvlJc w:val="left"/>
      <w:pPr>
        <w:ind w:left="720" w:hanging="360"/>
      </w:pPr>
      <w:rPr>
        <w:rFonts w:eastAsia="Arial"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7877A70"/>
    <w:multiLevelType w:val="multilevel"/>
    <w:tmpl w:val="F3103CDE"/>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9907F97"/>
    <w:multiLevelType w:val="hybridMultilevel"/>
    <w:tmpl w:val="C914A72C"/>
    <w:lvl w:ilvl="0" w:tplc="BEA8B554">
      <w:numFmt w:val="bullet"/>
      <w:lvlText w:val="-"/>
      <w:lvlJc w:val="left"/>
      <w:pPr>
        <w:ind w:left="1267" w:hanging="360"/>
      </w:pPr>
      <w:rPr>
        <w:rFonts w:ascii="Arial" w:eastAsia="Times New Roman" w:hAnsi="Arial" w:hint="default"/>
      </w:rPr>
    </w:lvl>
    <w:lvl w:ilvl="1" w:tplc="08090003">
      <w:start w:val="1"/>
      <w:numFmt w:val="bullet"/>
      <w:pStyle w:val="BTBullet2"/>
      <w:lvlText w:val="o"/>
      <w:lvlJc w:val="left"/>
      <w:pPr>
        <w:ind w:left="1987" w:hanging="360"/>
      </w:pPr>
      <w:rPr>
        <w:rFonts w:ascii="Courier New" w:hAnsi="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hint="default"/>
      </w:rPr>
    </w:lvl>
    <w:lvl w:ilvl="8" w:tplc="08090005" w:tentative="1">
      <w:start w:val="1"/>
      <w:numFmt w:val="bullet"/>
      <w:lvlText w:val=""/>
      <w:lvlJc w:val="left"/>
      <w:pPr>
        <w:ind w:left="7027"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7"/>
  </w:num>
  <w:num w:numId="7">
    <w:abstractNumId w:val="1"/>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ttachedTemplate r:id="rId1"/>
  <w:defaultTabStop w:val="708"/>
  <w:hyphenationZone w:val="425"/>
  <w:doNotShadeFormData/>
  <w:characterSpacingControl w:val="doNotCompress"/>
  <w:hdrShapeDefaults>
    <o:shapedefaults v:ext="edit" spidmax="5122"/>
  </w:hdrShapeDefaults>
  <w:footnotePr>
    <w:footnote w:id="0"/>
    <w:footnote w:id="1"/>
  </w:footnotePr>
  <w:endnotePr>
    <w:endnote w:id="0"/>
    <w:endnote w:id="1"/>
  </w:endnotePr>
  <w:compat>
    <w:useFELayout/>
  </w:compat>
  <w:docVars>
    <w:docVar w:name="LW_DocType" w:val="MEMORANDUM OF UNDERSTANDING_TEMPLATE-20130426"/>
  </w:docVars>
  <w:rsids>
    <w:rsidRoot w:val="00073D8B"/>
    <w:rsid w:val="00001D8D"/>
    <w:rsid w:val="00003FE3"/>
    <w:rsid w:val="00031166"/>
    <w:rsid w:val="0003384F"/>
    <w:rsid w:val="00034093"/>
    <w:rsid w:val="000352E2"/>
    <w:rsid w:val="00041CEF"/>
    <w:rsid w:val="00047B2A"/>
    <w:rsid w:val="000613F8"/>
    <w:rsid w:val="000669F2"/>
    <w:rsid w:val="00073D8B"/>
    <w:rsid w:val="00076A24"/>
    <w:rsid w:val="000774C7"/>
    <w:rsid w:val="000B3965"/>
    <w:rsid w:val="000C0CED"/>
    <w:rsid w:val="000C255E"/>
    <w:rsid w:val="000C45DF"/>
    <w:rsid w:val="000C68F1"/>
    <w:rsid w:val="000D78B6"/>
    <w:rsid w:val="000E2C1D"/>
    <w:rsid w:val="000F0696"/>
    <w:rsid w:val="000F7BBF"/>
    <w:rsid w:val="001012EE"/>
    <w:rsid w:val="00101CB7"/>
    <w:rsid w:val="00104B46"/>
    <w:rsid w:val="001168F4"/>
    <w:rsid w:val="00133AC4"/>
    <w:rsid w:val="00157D16"/>
    <w:rsid w:val="00167B3E"/>
    <w:rsid w:val="00171E40"/>
    <w:rsid w:val="00173B9A"/>
    <w:rsid w:val="00181ECE"/>
    <w:rsid w:val="001924C2"/>
    <w:rsid w:val="001B42E1"/>
    <w:rsid w:val="001C22B6"/>
    <w:rsid w:val="001C2B5D"/>
    <w:rsid w:val="001E530F"/>
    <w:rsid w:val="001F3FC2"/>
    <w:rsid w:val="00200D41"/>
    <w:rsid w:val="00212868"/>
    <w:rsid w:val="002137A8"/>
    <w:rsid w:val="0021512A"/>
    <w:rsid w:val="00233891"/>
    <w:rsid w:val="002347FA"/>
    <w:rsid w:val="002505C7"/>
    <w:rsid w:val="00280B90"/>
    <w:rsid w:val="002822CA"/>
    <w:rsid w:val="00282FF9"/>
    <w:rsid w:val="002844ED"/>
    <w:rsid w:val="00287E79"/>
    <w:rsid w:val="0029051A"/>
    <w:rsid w:val="00292C6D"/>
    <w:rsid w:val="00293BEC"/>
    <w:rsid w:val="0029562D"/>
    <w:rsid w:val="002B0EC2"/>
    <w:rsid w:val="002B5CDD"/>
    <w:rsid w:val="002E3C75"/>
    <w:rsid w:val="002F01EA"/>
    <w:rsid w:val="002F0298"/>
    <w:rsid w:val="002F0D51"/>
    <w:rsid w:val="002F7F75"/>
    <w:rsid w:val="00301131"/>
    <w:rsid w:val="00327B13"/>
    <w:rsid w:val="00341207"/>
    <w:rsid w:val="00346C26"/>
    <w:rsid w:val="00356BCC"/>
    <w:rsid w:val="0037200E"/>
    <w:rsid w:val="00380EC4"/>
    <w:rsid w:val="003C2785"/>
    <w:rsid w:val="003D2599"/>
    <w:rsid w:val="003D4D67"/>
    <w:rsid w:val="003E4E8A"/>
    <w:rsid w:val="003E53C4"/>
    <w:rsid w:val="00411E23"/>
    <w:rsid w:val="00414237"/>
    <w:rsid w:val="00422880"/>
    <w:rsid w:val="0042588F"/>
    <w:rsid w:val="00433AF2"/>
    <w:rsid w:val="00435D5E"/>
    <w:rsid w:val="00445C55"/>
    <w:rsid w:val="0045236F"/>
    <w:rsid w:val="0045765E"/>
    <w:rsid w:val="00461FCC"/>
    <w:rsid w:val="00464741"/>
    <w:rsid w:val="004716E9"/>
    <w:rsid w:val="00476B1A"/>
    <w:rsid w:val="00477A40"/>
    <w:rsid w:val="004B23CE"/>
    <w:rsid w:val="004C2177"/>
    <w:rsid w:val="004D4EA1"/>
    <w:rsid w:val="004F280D"/>
    <w:rsid w:val="00511253"/>
    <w:rsid w:val="00515C48"/>
    <w:rsid w:val="00516C69"/>
    <w:rsid w:val="00524581"/>
    <w:rsid w:val="00526515"/>
    <w:rsid w:val="0054091A"/>
    <w:rsid w:val="00540CAD"/>
    <w:rsid w:val="00544829"/>
    <w:rsid w:val="0056050E"/>
    <w:rsid w:val="005605ED"/>
    <w:rsid w:val="00573499"/>
    <w:rsid w:val="00573D36"/>
    <w:rsid w:val="00573D71"/>
    <w:rsid w:val="0058196C"/>
    <w:rsid w:val="00587022"/>
    <w:rsid w:val="005961E2"/>
    <w:rsid w:val="005C6E6F"/>
    <w:rsid w:val="005F4546"/>
    <w:rsid w:val="005F5C1A"/>
    <w:rsid w:val="005F7263"/>
    <w:rsid w:val="00606285"/>
    <w:rsid w:val="00607B19"/>
    <w:rsid w:val="00610F00"/>
    <w:rsid w:val="00612403"/>
    <w:rsid w:val="0062129B"/>
    <w:rsid w:val="00621F9C"/>
    <w:rsid w:val="0062210D"/>
    <w:rsid w:val="00622646"/>
    <w:rsid w:val="00622CD6"/>
    <w:rsid w:val="00623277"/>
    <w:rsid w:val="00623E5E"/>
    <w:rsid w:val="00623F78"/>
    <w:rsid w:val="00624D0D"/>
    <w:rsid w:val="00631AF2"/>
    <w:rsid w:val="00634064"/>
    <w:rsid w:val="006355E4"/>
    <w:rsid w:val="00643A1F"/>
    <w:rsid w:val="00651FE1"/>
    <w:rsid w:val="00652501"/>
    <w:rsid w:val="006527D5"/>
    <w:rsid w:val="00653556"/>
    <w:rsid w:val="006A4D2A"/>
    <w:rsid w:val="006A5E4C"/>
    <w:rsid w:val="00706968"/>
    <w:rsid w:val="00706E6C"/>
    <w:rsid w:val="00711F4D"/>
    <w:rsid w:val="0071765A"/>
    <w:rsid w:val="00733D6D"/>
    <w:rsid w:val="00740078"/>
    <w:rsid w:val="00763480"/>
    <w:rsid w:val="00766673"/>
    <w:rsid w:val="00770090"/>
    <w:rsid w:val="00770574"/>
    <w:rsid w:val="00771BAA"/>
    <w:rsid w:val="00777663"/>
    <w:rsid w:val="007802C8"/>
    <w:rsid w:val="00791715"/>
    <w:rsid w:val="007931EB"/>
    <w:rsid w:val="00797A90"/>
    <w:rsid w:val="007A2545"/>
    <w:rsid w:val="007B1113"/>
    <w:rsid w:val="007B79AC"/>
    <w:rsid w:val="007C3B7E"/>
    <w:rsid w:val="007C7590"/>
    <w:rsid w:val="007D088A"/>
    <w:rsid w:val="007D3DF4"/>
    <w:rsid w:val="007E0A81"/>
    <w:rsid w:val="007E475E"/>
    <w:rsid w:val="007F0391"/>
    <w:rsid w:val="008037E4"/>
    <w:rsid w:val="008042CF"/>
    <w:rsid w:val="008123EA"/>
    <w:rsid w:val="00835EEC"/>
    <w:rsid w:val="008378DB"/>
    <w:rsid w:val="00837AC9"/>
    <w:rsid w:val="00845575"/>
    <w:rsid w:val="008556A5"/>
    <w:rsid w:val="0085673A"/>
    <w:rsid w:val="0086504A"/>
    <w:rsid w:val="0088552E"/>
    <w:rsid w:val="008960BD"/>
    <w:rsid w:val="008A4CDE"/>
    <w:rsid w:val="008C4E01"/>
    <w:rsid w:val="008C6841"/>
    <w:rsid w:val="008F1290"/>
    <w:rsid w:val="008F419C"/>
    <w:rsid w:val="00907C0F"/>
    <w:rsid w:val="00921D68"/>
    <w:rsid w:val="0092427C"/>
    <w:rsid w:val="00931174"/>
    <w:rsid w:val="00932B1E"/>
    <w:rsid w:val="00932EBD"/>
    <w:rsid w:val="009356D9"/>
    <w:rsid w:val="00970586"/>
    <w:rsid w:val="00990379"/>
    <w:rsid w:val="00991BB4"/>
    <w:rsid w:val="009A1078"/>
    <w:rsid w:val="009B15DD"/>
    <w:rsid w:val="009B2B6D"/>
    <w:rsid w:val="009C1A51"/>
    <w:rsid w:val="009C4EE9"/>
    <w:rsid w:val="009C7BAD"/>
    <w:rsid w:val="009D576F"/>
    <w:rsid w:val="00A05FB5"/>
    <w:rsid w:val="00A12F60"/>
    <w:rsid w:val="00A155F9"/>
    <w:rsid w:val="00A206C1"/>
    <w:rsid w:val="00A30E37"/>
    <w:rsid w:val="00A3122C"/>
    <w:rsid w:val="00A35B10"/>
    <w:rsid w:val="00A51E8C"/>
    <w:rsid w:val="00A54AFA"/>
    <w:rsid w:val="00A61AD2"/>
    <w:rsid w:val="00A62209"/>
    <w:rsid w:val="00A84DA5"/>
    <w:rsid w:val="00A9299A"/>
    <w:rsid w:val="00A92DF3"/>
    <w:rsid w:val="00AA3401"/>
    <w:rsid w:val="00AA6E01"/>
    <w:rsid w:val="00AB0505"/>
    <w:rsid w:val="00AD155B"/>
    <w:rsid w:val="00AE0ADE"/>
    <w:rsid w:val="00AE49A5"/>
    <w:rsid w:val="00B04F33"/>
    <w:rsid w:val="00B14A45"/>
    <w:rsid w:val="00B1599C"/>
    <w:rsid w:val="00B31857"/>
    <w:rsid w:val="00B36F82"/>
    <w:rsid w:val="00B45D5F"/>
    <w:rsid w:val="00B47852"/>
    <w:rsid w:val="00B54FF5"/>
    <w:rsid w:val="00B636B5"/>
    <w:rsid w:val="00B66F21"/>
    <w:rsid w:val="00B72562"/>
    <w:rsid w:val="00B7301A"/>
    <w:rsid w:val="00B91D7D"/>
    <w:rsid w:val="00B93C0D"/>
    <w:rsid w:val="00B97E0C"/>
    <w:rsid w:val="00BA09A8"/>
    <w:rsid w:val="00BA5FAA"/>
    <w:rsid w:val="00BB09BD"/>
    <w:rsid w:val="00BB36D1"/>
    <w:rsid w:val="00BC08B1"/>
    <w:rsid w:val="00BC2785"/>
    <w:rsid w:val="00BF1B96"/>
    <w:rsid w:val="00BF78D3"/>
    <w:rsid w:val="00C12D09"/>
    <w:rsid w:val="00C16722"/>
    <w:rsid w:val="00C20E3A"/>
    <w:rsid w:val="00C413FB"/>
    <w:rsid w:val="00C41EFA"/>
    <w:rsid w:val="00C51BFB"/>
    <w:rsid w:val="00C534AF"/>
    <w:rsid w:val="00C63392"/>
    <w:rsid w:val="00C731C7"/>
    <w:rsid w:val="00C82AEF"/>
    <w:rsid w:val="00C92C31"/>
    <w:rsid w:val="00CA203B"/>
    <w:rsid w:val="00CB6C0A"/>
    <w:rsid w:val="00CE40C7"/>
    <w:rsid w:val="00CE5D6E"/>
    <w:rsid w:val="00CE7B42"/>
    <w:rsid w:val="00CF1BFD"/>
    <w:rsid w:val="00D0577B"/>
    <w:rsid w:val="00D11AFA"/>
    <w:rsid w:val="00D34616"/>
    <w:rsid w:val="00D35B3B"/>
    <w:rsid w:val="00D50C37"/>
    <w:rsid w:val="00D52EFA"/>
    <w:rsid w:val="00D53ACB"/>
    <w:rsid w:val="00D74137"/>
    <w:rsid w:val="00D74FB1"/>
    <w:rsid w:val="00D82E11"/>
    <w:rsid w:val="00D82F40"/>
    <w:rsid w:val="00D853B9"/>
    <w:rsid w:val="00D862DE"/>
    <w:rsid w:val="00D903D5"/>
    <w:rsid w:val="00DA06DC"/>
    <w:rsid w:val="00DA2C42"/>
    <w:rsid w:val="00DA4C6E"/>
    <w:rsid w:val="00DF33E3"/>
    <w:rsid w:val="00DF665E"/>
    <w:rsid w:val="00E116BF"/>
    <w:rsid w:val="00E11D14"/>
    <w:rsid w:val="00E2287C"/>
    <w:rsid w:val="00E30E6E"/>
    <w:rsid w:val="00E436D4"/>
    <w:rsid w:val="00E55DD2"/>
    <w:rsid w:val="00E77931"/>
    <w:rsid w:val="00E81577"/>
    <w:rsid w:val="00E8214A"/>
    <w:rsid w:val="00E83129"/>
    <w:rsid w:val="00ED4AB3"/>
    <w:rsid w:val="00ED4D22"/>
    <w:rsid w:val="00EF18B8"/>
    <w:rsid w:val="00EF67AB"/>
    <w:rsid w:val="00F042F3"/>
    <w:rsid w:val="00F12048"/>
    <w:rsid w:val="00F2065A"/>
    <w:rsid w:val="00F324FA"/>
    <w:rsid w:val="00F4085F"/>
    <w:rsid w:val="00F52FB2"/>
    <w:rsid w:val="00F577D4"/>
    <w:rsid w:val="00F65903"/>
    <w:rsid w:val="00F70ECB"/>
    <w:rsid w:val="00F72F1A"/>
    <w:rsid w:val="00F829E7"/>
    <w:rsid w:val="00F857C7"/>
    <w:rsid w:val="00F9146B"/>
    <w:rsid w:val="00F95A4F"/>
    <w:rsid w:val="00FA7E7B"/>
    <w:rsid w:val="00FB67E3"/>
    <w:rsid w:val="00FB71CD"/>
    <w:rsid w:val="00FC4708"/>
    <w:rsid w:val="00FE00DE"/>
    <w:rsid w:val="00FF0E75"/>
    <w:rsid w:val="00FF4D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78DB"/>
    <w:rPr>
      <w:rFonts w:ascii="Times New Roman" w:eastAsia="MS Mincho" w:hAnsi="Times New Roman"/>
      <w:snapToGrid w:val="0"/>
      <w:sz w:val="24"/>
      <w:szCs w:val="24"/>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378DB"/>
    <w:pPr>
      <w:tabs>
        <w:tab w:val="center" w:pos="4536"/>
        <w:tab w:val="right" w:pos="9072"/>
      </w:tabs>
    </w:pPr>
  </w:style>
  <w:style w:type="character" w:customStyle="1" w:styleId="StopkaZnak">
    <w:name w:val="Stopka Znak"/>
    <w:link w:val="Stopka"/>
    <w:uiPriority w:val="99"/>
    <w:rsid w:val="008378DB"/>
    <w:rPr>
      <w:rFonts w:ascii="Times New Roman" w:eastAsia="MS Mincho" w:hAnsi="Times New Roman" w:cs="Times New Roman"/>
      <w:snapToGrid w:val="0"/>
      <w:sz w:val="24"/>
      <w:szCs w:val="24"/>
      <w:lang w:val="de-DE" w:eastAsia="ja-JP"/>
    </w:rPr>
  </w:style>
  <w:style w:type="paragraph" w:styleId="Tekstpodstawowy">
    <w:name w:val="Body Text"/>
    <w:aliases w:val="F2 Body Text"/>
    <w:basedOn w:val="Normalny"/>
    <w:link w:val="TekstpodstawowyZnak"/>
    <w:uiPriority w:val="99"/>
    <w:rsid w:val="00341207"/>
    <w:pPr>
      <w:spacing w:before="120" w:after="120" w:line="264" w:lineRule="auto"/>
      <w:ind w:left="907"/>
      <w:jc w:val="both"/>
    </w:pPr>
    <w:rPr>
      <w:rFonts w:ascii="Arial" w:eastAsia="Calibri" w:hAnsi="Arial"/>
      <w:snapToGrid/>
      <w:sz w:val="20"/>
      <w:szCs w:val="20"/>
      <w:lang w:eastAsia="en-US"/>
    </w:rPr>
  </w:style>
  <w:style w:type="character" w:customStyle="1" w:styleId="TekstpodstawowyZnak">
    <w:name w:val="Tekst podstawowy Znak"/>
    <w:aliases w:val="F2 Body Text Znak"/>
    <w:link w:val="Tekstpodstawowy"/>
    <w:uiPriority w:val="99"/>
    <w:rsid w:val="00341207"/>
    <w:rPr>
      <w:rFonts w:ascii="Arial" w:eastAsia="Calibri" w:hAnsi="Arial" w:cs="Times New Roman"/>
      <w:sz w:val="20"/>
      <w:szCs w:val="20"/>
      <w:lang w:val="en-GB"/>
    </w:rPr>
  </w:style>
  <w:style w:type="paragraph" w:styleId="Akapitzlist">
    <w:name w:val="List Paragraph"/>
    <w:basedOn w:val="Normalny"/>
    <w:qFormat/>
    <w:rsid w:val="00341207"/>
    <w:pPr>
      <w:ind w:left="720"/>
      <w:contextualSpacing/>
    </w:pPr>
  </w:style>
  <w:style w:type="table" w:styleId="Tabela-Siatka">
    <w:name w:val="Table Grid"/>
    <w:basedOn w:val="Standardowy"/>
    <w:uiPriority w:val="59"/>
    <w:rsid w:val="00341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6527D5"/>
    <w:pPr>
      <w:tabs>
        <w:tab w:val="center" w:pos="4536"/>
        <w:tab w:val="right" w:pos="9072"/>
      </w:tabs>
    </w:pPr>
  </w:style>
  <w:style w:type="character" w:customStyle="1" w:styleId="NagwekZnak">
    <w:name w:val="Nagłówek Znak"/>
    <w:link w:val="Nagwek"/>
    <w:uiPriority w:val="99"/>
    <w:rsid w:val="006527D5"/>
    <w:rPr>
      <w:rFonts w:ascii="Times New Roman" w:eastAsia="MS Mincho" w:hAnsi="Times New Roman" w:cs="Times New Roman"/>
      <w:snapToGrid w:val="0"/>
      <w:sz w:val="24"/>
      <w:szCs w:val="24"/>
      <w:lang w:val="de-DE" w:eastAsia="ja-JP"/>
    </w:rPr>
  </w:style>
  <w:style w:type="paragraph" w:customStyle="1" w:styleId="Aufzhlung">
    <w:name w:val="Aufzählung"/>
    <w:basedOn w:val="Normalny"/>
    <w:rsid w:val="00EF67AB"/>
    <w:pPr>
      <w:numPr>
        <w:numId w:val="3"/>
      </w:numPr>
      <w:tabs>
        <w:tab w:val="left" w:pos="312"/>
      </w:tabs>
      <w:spacing w:line="280" w:lineRule="atLeast"/>
    </w:pPr>
    <w:rPr>
      <w:rFonts w:ascii="FoundryOldStyleNormal" w:hAnsi="FoundryOldStyleNormal"/>
      <w:sz w:val="23"/>
      <w:lang w:val="de-AT"/>
    </w:rPr>
  </w:style>
  <w:style w:type="paragraph" w:customStyle="1" w:styleId="BTBullet2">
    <w:name w:val="BTBullet2"/>
    <w:basedOn w:val="Tekstpodstawowy"/>
    <w:uiPriority w:val="99"/>
    <w:rsid w:val="00FE00DE"/>
    <w:pPr>
      <w:numPr>
        <w:ilvl w:val="1"/>
        <w:numId w:val="2"/>
      </w:numPr>
      <w:spacing w:before="0" w:after="0" w:line="240" w:lineRule="atLeast"/>
      <w:jc w:val="left"/>
    </w:pPr>
    <w:rPr>
      <w:rFonts w:eastAsia="Times New Roman" w:cs="Arial"/>
    </w:rPr>
  </w:style>
  <w:style w:type="paragraph" w:customStyle="1" w:styleId="BTBullet3Last">
    <w:name w:val="BTBullet3Last"/>
    <w:basedOn w:val="Normalny"/>
    <w:uiPriority w:val="99"/>
    <w:rsid w:val="00FE00DE"/>
    <w:pPr>
      <w:numPr>
        <w:numId w:val="4"/>
      </w:numPr>
      <w:tabs>
        <w:tab w:val="clear" w:pos="643"/>
      </w:tabs>
      <w:spacing w:after="240" w:line="240" w:lineRule="atLeast"/>
      <w:ind w:left="1871" w:hanging="340"/>
    </w:pPr>
    <w:rPr>
      <w:rFonts w:ascii="Arial" w:eastAsia="Times New Roman" w:hAnsi="Arial" w:cs="Arial"/>
      <w:snapToGrid/>
      <w:sz w:val="20"/>
      <w:szCs w:val="20"/>
      <w:lang w:eastAsia="en-US"/>
    </w:rPr>
  </w:style>
  <w:style w:type="paragraph" w:styleId="Tekstdymka">
    <w:name w:val="Balloon Text"/>
    <w:basedOn w:val="Normalny"/>
    <w:link w:val="TekstdymkaZnak"/>
    <w:uiPriority w:val="99"/>
    <w:semiHidden/>
    <w:unhideWhenUsed/>
    <w:rsid w:val="007F0391"/>
    <w:rPr>
      <w:rFonts w:ascii="Tahoma" w:hAnsi="Tahoma" w:cs="Tahoma"/>
      <w:sz w:val="16"/>
      <w:szCs w:val="16"/>
    </w:rPr>
  </w:style>
  <w:style w:type="character" w:customStyle="1" w:styleId="TekstdymkaZnak">
    <w:name w:val="Tekst dymka Znak"/>
    <w:link w:val="Tekstdymka"/>
    <w:uiPriority w:val="99"/>
    <w:semiHidden/>
    <w:rsid w:val="007F0391"/>
    <w:rPr>
      <w:rFonts w:ascii="Tahoma" w:eastAsia="MS Mincho" w:hAnsi="Tahoma" w:cs="Tahoma"/>
      <w:snapToGrid w:val="0"/>
      <w:sz w:val="16"/>
      <w:szCs w:val="16"/>
      <w:lang w:val="en-GB" w:eastAsia="ja-JP"/>
    </w:rPr>
  </w:style>
  <w:style w:type="character" w:styleId="Odwoaniedokomentarza">
    <w:name w:val="annotation reference"/>
    <w:uiPriority w:val="99"/>
    <w:semiHidden/>
    <w:unhideWhenUsed/>
    <w:rsid w:val="007F0391"/>
    <w:rPr>
      <w:sz w:val="16"/>
      <w:szCs w:val="16"/>
    </w:rPr>
  </w:style>
  <w:style w:type="paragraph" w:styleId="Tekstkomentarza">
    <w:name w:val="annotation text"/>
    <w:basedOn w:val="Normalny"/>
    <w:link w:val="TekstkomentarzaZnak"/>
    <w:uiPriority w:val="99"/>
    <w:semiHidden/>
    <w:unhideWhenUsed/>
    <w:rsid w:val="007F0391"/>
    <w:rPr>
      <w:sz w:val="20"/>
      <w:szCs w:val="20"/>
    </w:rPr>
  </w:style>
  <w:style w:type="character" w:customStyle="1" w:styleId="TekstkomentarzaZnak">
    <w:name w:val="Tekst komentarza Znak"/>
    <w:link w:val="Tekstkomentarza"/>
    <w:uiPriority w:val="99"/>
    <w:semiHidden/>
    <w:rsid w:val="007F0391"/>
    <w:rPr>
      <w:rFonts w:ascii="Times New Roman" w:eastAsia="MS Mincho" w:hAnsi="Times New Roman" w:cs="Times New Roman"/>
      <w:snapToGrid w:val="0"/>
      <w:sz w:val="20"/>
      <w:szCs w:val="20"/>
      <w:lang w:val="en-GB" w:eastAsia="ja-JP"/>
    </w:rPr>
  </w:style>
  <w:style w:type="paragraph" w:styleId="Tematkomentarza">
    <w:name w:val="annotation subject"/>
    <w:basedOn w:val="Tekstkomentarza"/>
    <w:next w:val="Tekstkomentarza"/>
    <w:link w:val="TematkomentarzaZnak"/>
    <w:uiPriority w:val="99"/>
    <w:semiHidden/>
    <w:unhideWhenUsed/>
    <w:rsid w:val="007F0391"/>
    <w:rPr>
      <w:b/>
      <w:bCs/>
    </w:rPr>
  </w:style>
  <w:style w:type="character" w:customStyle="1" w:styleId="TematkomentarzaZnak">
    <w:name w:val="Temat komentarza Znak"/>
    <w:link w:val="Tematkomentarza"/>
    <w:uiPriority w:val="99"/>
    <w:semiHidden/>
    <w:rsid w:val="007F0391"/>
    <w:rPr>
      <w:rFonts w:ascii="Times New Roman" w:eastAsia="MS Mincho" w:hAnsi="Times New Roman" w:cs="Times New Roman"/>
      <w:b/>
      <w:bCs/>
      <w:snapToGrid w:val="0"/>
      <w:sz w:val="20"/>
      <w:szCs w:val="20"/>
      <w:lang w:val="en-GB" w:eastAsia="ja-JP"/>
    </w:rPr>
  </w:style>
  <w:style w:type="table" w:styleId="Jasnecieniowanie">
    <w:name w:val="Light Shading"/>
    <w:basedOn w:val="Standardowy"/>
    <w:uiPriority w:val="60"/>
    <w:rsid w:val="00D82F4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Tekstzastpczy">
    <w:name w:val="Placeholder Text"/>
    <w:uiPriority w:val="99"/>
    <w:semiHidden/>
    <w:rsid w:val="00A62209"/>
    <w:rPr>
      <w:color w:val="808080"/>
    </w:rPr>
  </w:style>
  <w:style w:type="paragraph" w:styleId="Tekstprzypisudolnego">
    <w:name w:val="footnote text"/>
    <w:basedOn w:val="Normalny"/>
    <w:link w:val="TekstprzypisudolnegoZnak"/>
    <w:uiPriority w:val="99"/>
    <w:semiHidden/>
    <w:unhideWhenUsed/>
    <w:rsid w:val="00653556"/>
    <w:rPr>
      <w:sz w:val="20"/>
      <w:szCs w:val="20"/>
    </w:rPr>
  </w:style>
  <w:style w:type="character" w:customStyle="1" w:styleId="TekstprzypisudolnegoZnak">
    <w:name w:val="Tekst przypisu dolnego Znak"/>
    <w:link w:val="Tekstprzypisudolnego"/>
    <w:uiPriority w:val="99"/>
    <w:semiHidden/>
    <w:rsid w:val="00653556"/>
    <w:rPr>
      <w:rFonts w:ascii="Times New Roman" w:eastAsia="MS Mincho" w:hAnsi="Times New Roman"/>
      <w:snapToGrid w:val="0"/>
      <w:lang w:eastAsia="ja-JP"/>
    </w:rPr>
  </w:style>
  <w:style w:type="character" w:styleId="Odwoanieprzypisudolnego">
    <w:name w:val="footnote reference"/>
    <w:uiPriority w:val="99"/>
    <w:semiHidden/>
    <w:unhideWhenUsed/>
    <w:rsid w:val="00653556"/>
    <w:rPr>
      <w:vertAlign w:val="superscript"/>
    </w:rPr>
  </w:style>
  <w:style w:type="character" w:styleId="Hipercze">
    <w:name w:val="Hyperlink"/>
    <w:uiPriority w:val="99"/>
    <w:unhideWhenUsed/>
    <w:rsid w:val="00653556"/>
    <w:rPr>
      <w:color w:val="0000FF"/>
      <w:u w:val="single"/>
    </w:rPr>
  </w:style>
  <w:style w:type="character" w:customStyle="1" w:styleId="Nierozpoznanawzmianka1">
    <w:name w:val="Nierozpoznana wzmianka1"/>
    <w:basedOn w:val="Domylnaczcionkaakapitu"/>
    <w:uiPriority w:val="99"/>
    <w:semiHidden/>
    <w:unhideWhenUsed/>
    <w:rsid w:val="00B14A45"/>
    <w:rPr>
      <w:color w:val="808080"/>
      <w:shd w:val="clear" w:color="auto" w:fill="E6E6E6"/>
    </w:rPr>
  </w:style>
  <w:style w:type="table" w:customStyle="1" w:styleId="TableGrid">
    <w:name w:val="TableGrid"/>
    <w:rsid w:val="00C413FB"/>
    <w:rPr>
      <w:rFonts w:asciiTheme="minorHAnsi" w:hAnsiTheme="minorHAnsi" w:cstheme="minorBidi"/>
      <w:sz w:val="22"/>
      <w:szCs w:val="22"/>
      <w:lang w:val="pl-PL" w:eastAsia="pl-PL"/>
    </w:rPr>
    <w:tblPr>
      <w:tblCellMar>
        <w:top w:w="0" w:type="dxa"/>
        <w:left w:w="0" w:type="dxa"/>
        <w:bottom w:w="0" w:type="dxa"/>
        <w:right w:w="0" w:type="dxa"/>
      </w:tblCellMar>
    </w:tblPr>
  </w:style>
  <w:style w:type="paragraph" w:customStyle="1" w:styleId="Style1">
    <w:name w:val="Style1"/>
    <w:basedOn w:val="Normalny"/>
    <w:link w:val="Style1Char"/>
    <w:qFormat/>
    <w:rsid w:val="003D4D67"/>
    <w:pPr>
      <w:spacing w:before="120" w:after="120"/>
    </w:pPr>
    <w:rPr>
      <w:rFonts w:ascii="Arial Narrow" w:hAnsi="Arial Narrow" w:cs="Arial"/>
      <w:color w:val="000000"/>
      <w:sz w:val="22"/>
      <w:szCs w:val="22"/>
    </w:rPr>
  </w:style>
  <w:style w:type="character" w:customStyle="1" w:styleId="Style1Char">
    <w:name w:val="Style1 Char"/>
    <w:link w:val="Style1"/>
    <w:rsid w:val="003D4D67"/>
    <w:rPr>
      <w:rFonts w:ascii="Arial Narrow" w:eastAsia="MS Mincho" w:hAnsi="Arial Narrow" w:cs="Arial"/>
      <w:snapToGrid w:val="0"/>
      <w:color w:val="000000"/>
      <w:sz w:val="22"/>
      <w:szCs w:val="22"/>
      <w:lang w:eastAsia="ja-JP"/>
    </w:rPr>
  </w:style>
</w:styles>
</file>

<file path=word/webSettings.xml><?xml version="1.0" encoding="utf-8"?>
<w:webSettings xmlns:r="http://schemas.openxmlformats.org/officeDocument/2006/relationships" xmlns:w="http://schemas.openxmlformats.org/wordprocessingml/2006/main">
  <w:divs>
    <w:div w:id="147404218">
      <w:bodyDiv w:val="1"/>
      <w:marLeft w:val="0"/>
      <w:marRight w:val="0"/>
      <w:marTop w:val="0"/>
      <w:marBottom w:val="0"/>
      <w:divBdr>
        <w:top w:val="none" w:sz="0" w:space="0" w:color="auto"/>
        <w:left w:val="none" w:sz="0" w:space="0" w:color="auto"/>
        <w:bottom w:val="none" w:sz="0" w:space="0" w:color="auto"/>
        <w:right w:val="none" w:sz="0" w:space="0" w:color="auto"/>
      </w:divBdr>
    </w:div>
    <w:div w:id="92329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cvet-projects.eu/Documents/ECVET_Mobility_Web.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sshek\AppData\Local\Microsoft\Windows\Temporary%20Internet%20Files\Content.Outlook\BJQUGIBL\Memorandum%20of%20Understanding_Template-201304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Year xmlns="cfd06d9f-862c-4359-9a69-c66ff689f26a">2015</Year>
    <Document xmlns="cfd06d9f-862c-4359-9a69-c66ff689f26a">Agreements with participants (Annex II to GfNA)</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2" ma:contentTypeDescription="Create a new document in this library." ma:contentTypeScope="" ma:versionID="e91c271e97cd114e3d2ef23899182abf">
  <xsd:schema xmlns:xsd="http://www.w3.org/2001/XMLSchema" xmlns:xs="http://www.w3.org/2001/XMLSchema" xmlns:p="http://schemas.microsoft.com/office/2006/metadata/properties" xmlns:ns2="http://schemas.microsoft.com/sharepoint/v3/fields" xmlns:ns3="cfd06d9f-862c-4359-9a69-c66ff689f26a" targetNamespace="http://schemas.microsoft.com/office/2006/metadata/properties" ma:root="true" ma:fieldsID="8fea73486d68d6142d281a384a630ed5" ns2:_="" ns3:_="">
    <xsd:import namespace="http://schemas.microsoft.com/sharepoint/v3/fields"/>
    <xsd:import namespace="cfd06d9f-862c-4359-9a69-c66ff689f26a"/>
    <xsd:element name="properties">
      <xsd:complexType>
        <xsd:sequence>
          <xsd:element name="documentManagement">
            <xsd:complexType>
              <xsd:all>
                <xsd:element ref="ns2:_Status" minOccurs="0"/>
                <xsd:element ref="ns3:Document"/>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10" ma:displayName="Documents" ma:format="Dropdown" ma:internalName="Document">
      <xsd:simpleType>
        <xsd:restriction base="dms:Choice">
          <xsd:enumeration value="Planning documents/roadmaps"/>
          <xsd:enumeration value="E+ Annual  Work Programme"/>
          <xsd:enumeration value="E+ Calls for proposals"/>
          <xsd:enumeration value="Programme Guide"/>
          <xsd:enumeration value="Application and Report forms"/>
          <xsd:enumeration value="Documents for National Authorities and Independent Audit Body"/>
          <xsd:enumeration value="Delegation agreement"/>
          <xsd:enumeration value="Guide for NAs  - main part"/>
          <xsd:enumeration value="Model documents for NAs (Annex I to GfNA)"/>
          <xsd:enumeration value="Agreements with beneficiaries (Annex II to GfNA)"/>
          <xsd:enumeration value="Accreditation and charters (Annex II to GfNA)"/>
          <xsd:enumeration value="Agreements with participants (Annex II to GfNA)"/>
          <xsd:enumeration value="Guidelines and technical instructions (Annex III to GfNA)"/>
          <xsd:enumeration value="Erasmus+ Report to the Committee"/>
        </xsd:restriction>
      </xsd:simpleType>
    </xsd:element>
    <xsd:element name="Year" ma:index="11" ma:displayName="Year" ma:format="RadioButtons" ma:internalName="Year">
      <xsd:simpleType>
        <xsd:restriction base="dms:Choice">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A6DDA-6DD4-4174-A107-8F6F4769EABE}">
  <ds:schemaRefs>
    <ds:schemaRef ds:uri="http://schemas.microsoft.com/office/2006/metadata/properties"/>
    <ds:schemaRef ds:uri="http://schemas.microsoft.com/office/infopath/2007/PartnerControls"/>
    <ds:schemaRef ds:uri="http://schemas.microsoft.com/sharepoint/v3/fields"/>
    <ds:schemaRef ds:uri="cfd06d9f-862c-4359-9a69-c66ff689f26a"/>
  </ds:schemaRefs>
</ds:datastoreItem>
</file>

<file path=customXml/itemProps2.xml><?xml version="1.0" encoding="utf-8"?>
<ds:datastoreItem xmlns:ds="http://schemas.openxmlformats.org/officeDocument/2006/customXml" ds:itemID="{29A547D5-AD0C-46E7-9B44-00B6F8CB7CAF}">
  <ds:schemaRefs>
    <ds:schemaRef ds:uri="http://schemas.microsoft.com/sharepoint/v3/contenttype/forms"/>
  </ds:schemaRefs>
</ds:datastoreItem>
</file>

<file path=customXml/itemProps3.xml><?xml version="1.0" encoding="utf-8"?>
<ds:datastoreItem xmlns:ds="http://schemas.openxmlformats.org/officeDocument/2006/customXml" ds:itemID="{0810778A-5264-4A3F-A5D0-01DFB335F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00106-0319-4748-9C2E-C4B8F3A0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of Understanding_Template-20130426</Template>
  <TotalTime>4</TotalTime>
  <Pages>9</Pages>
  <Words>1252</Words>
  <Characters>7518</Characters>
  <Application>Microsoft Office Word</Application>
  <DocSecurity>0</DocSecurity>
  <Lines>62</Lines>
  <Paragraphs>17</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3s Unternehmensberatung GmbH</Company>
  <LinksUpToDate>false</LinksUpToDate>
  <CharactersWithSpaces>8753</CharactersWithSpaces>
  <SharedDoc>false</SharedDoc>
  <HLinks>
    <vt:vector size="6" baseType="variant">
      <vt:variant>
        <vt:i4>7209015</vt:i4>
      </vt:variant>
      <vt:variant>
        <vt:i4>0</vt:i4>
      </vt:variant>
      <vt:variant>
        <vt:i4>0</vt:i4>
      </vt:variant>
      <vt:variant>
        <vt:i4>5</vt:i4>
      </vt:variant>
      <vt:variant>
        <vt:lpwstr>http://www.ecvet-projects.eu/Documents/ECVET_Mobility_Web.pdf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pc</cp:lastModifiedBy>
  <cp:revision>2</cp:revision>
  <cp:lastPrinted>2012-06-22T11:03:00Z</cp:lastPrinted>
  <dcterms:created xsi:type="dcterms:W3CDTF">2019-03-14T19:07:00Z</dcterms:created>
  <dcterms:modified xsi:type="dcterms:W3CDTF">2019-03-14T19:07:00Z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