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9" w:rsidRDefault="007A46C9">
      <w:pPr>
        <w:pStyle w:val="Nadpis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EFEKTIVNÍ DOMÁCÍ PŘÍPRAVA</w:t>
      </w:r>
    </w:p>
    <w:p w:rsidR="006F71E9" w:rsidRDefault="006F71E9">
      <w:pPr>
        <w:pStyle w:val="Zkladntext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SMYSL PŘÍPRAVY NA 1. STUPNI</w:t>
      </w:r>
    </w:p>
    <w:p w:rsidR="006F71E9" w:rsidRDefault="007A46C9">
      <w:pPr>
        <w:pStyle w:val="Zkladntext"/>
        <w:spacing w:after="0" w:line="240" w:lineRule="auto"/>
      </w:pPr>
      <w:r>
        <w:rPr>
          <w:rStyle w:val="Silnzdraznn"/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naučit dítě se pravidelně připravovat, „naučit se učit“, aby v tom pokračovalo</w:t>
      </w:r>
      <w:r>
        <w:rPr>
          <w:rStyle w:val="Zdraznn"/>
          <w:rFonts w:ascii="Times New Roman" w:hAnsi="Times New Roman" w:cs="Times New Roman"/>
          <w:i w:val="0"/>
        </w:rPr>
        <w:t xml:space="preserve"> v průběhu celého dalšího studia.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</w:pPr>
      <w:r>
        <w:rPr>
          <w:rStyle w:val="Zdraznn"/>
          <w:rFonts w:ascii="Times New Roman" w:hAnsi="Times New Roman" w:cs="Times New Roman"/>
          <w:i w:val="0"/>
        </w:rPr>
        <w:t xml:space="preserve">Dítě má na 1. stupni o školu přirozený zájem, ještě se u něj neprojevila puberta, </w:t>
      </w:r>
      <w:r>
        <w:rPr>
          <w:rStyle w:val="Zdraznn"/>
          <w:rFonts w:ascii="Times New Roman" w:hAnsi="Times New Roman" w:cs="Times New Roman"/>
          <w:i w:val="0"/>
        </w:rPr>
        <w:t>tudíž je větší předpoklad, že si nechá od rodičů poradit.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</w:pPr>
      <w:r>
        <w:rPr>
          <w:rStyle w:val="Zdraznn"/>
          <w:rFonts w:ascii="Times New Roman" w:hAnsi="Times New Roman" w:cs="Times New Roman"/>
          <w:i w:val="0"/>
          <w:color w:val="000000"/>
        </w:rPr>
        <w:t>Má pomoci dítěti dosáhnout co nejlepších výsledků ve výuce a eliminovat tak jeho neúspěšnost.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</w:pPr>
      <w:r>
        <w:rPr>
          <w:rStyle w:val="Zdraznn"/>
          <w:rFonts w:ascii="Times New Roman" w:hAnsi="Times New Roman" w:cs="Times New Roman"/>
          <w:i w:val="0"/>
          <w:color w:val="000000"/>
        </w:rPr>
        <w:t xml:space="preserve">Rozvíjí u dítěte odpovědnost </w:t>
      </w:r>
      <w:r>
        <w:rPr>
          <w:rStyle w:val="Zdraznn"/>
          <w:rFonts w:ascii="Times New Roman" w:hAnsi="Times New Roman" w:cs="Times New Roman"/>
          <w:i w:val="0"/>
          <w:color w:val="0F1419"/>
        </w:rPr>
        <w:t>za plnění si svých povinností</w:t>
      </w:r>
      <w:r>
        <w:rPr>
          <w:rStyle w:val="Zdraznn"/>
          <w:rFonts w:ascii="Times New Roman" w:hAnsi="Times New Roman" w:cs="Times New Roman"/>
          <w:i w:val="0"/>
          <w:color w:val="000000"/>
        </w:rPr>
        <w:t xml:space="preserve">, samostatnost a </w:t>
      </w:r>
      <w:r>
        <w:rPr>
          <w:rStyle w:val="Zdraznn"/>
          <w:rFonts w:ascii="Times New Roman" w:hAnsi="Times New Roman" w:cs="Times New Roman"/>
          <w:i w:val="0"/>
          <w:color w:val="0F1419"/>
        </w:rPr>
        <w:t>schopnost organizovat si vlas</w:t>
      </w:r>
      <w:r>
        <w:rPr>
          <w:rStyle w:val="Zdraznn"/>
          <w:rFonts w:ascii="Times New Roman" w:hAnsi="Times New Roman" w:cs="Times New Roman"/>
          <w:i w:val="0"/>
          <w:color w:val="0F1419"/>
        </w:rPr>
        <w:t>tní čas.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Zpočátku je potřeba úplná spolupráce s rodiči a později (záleží na dítěti), vést k co největší samostatnosti, tak aby bylo schopné se na II. stupni připravovat samo. Dítě musí tuto činnost považovat za přirozenou a běžnou. 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</w:rPr>
        <w:t xml:space="preserve">Využít základní výhody </w:t>
      </w:r>
      <w:r>
        <w:rPr>
          <w:rFonts w:ascii="Times New Roman" w:hAnsi="Times New Roman" w:cs="Times New Roman"/>
        </w:rPr>
        <w:t xml:space="preserve">této věkové skupiny – mechanická paměť, tvárnost a přizpůsobivost, radost ze hry. </w:t>
      </w:r>
    </w:p>
    <w:p w:rsidR="006F71E9" w:rsidRDefault="007A46C9">
      <w:pPr>
        <w:pStyle w:val="Zkladntext"/>
        <w:numPr>
          <w:ilvl w:val="0"/>
          <w:numId w:val="2"/>
        </w:numPr>
        <w:spacing w:after="0" w:line="240" w:lineRule="auto"/>
      </w:pPr>
      <w:r>
        <w:rPr>
          <w:rStyle w:val="Zdraznn"/>
          <w:rFonts w:ascii="Times New Roman" w:hAnsi="Times New Roman" w:cs="Times New Roman"/>
          <w:i w:val="0"/>
          <w:color w:val="0F1419"/>
        </w:rPr>
        <w:t>Poskytuje zpětnou vazbu, zda dítě nové učivo pochopilo.</w:t>
      </w:r>
    </w:p>
    <w:p w:rsidR="006F71E9" w:rsidRDefault="006F71E9">
      <w:pPr>
        <w:pStyle w:val="Zkladntext"/>
        <w:spacing w:after="0" w:line="240" w:lineRule="auto"/>
      </w:pP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</w:rPr>
        <w:t xml:space="preserve">U dětí, které nemají v tomto období s učením žádný problém, mohou rodiče rychleji přejít do fáze minimální dopomoci </w:t>
      </w:r>
      <w:r>
        <w:rPr>
          <w:rFonts w:ascii="Times New Roman" w:hAnsi="Times New Roman" w:cs="Times New Roman"/>
        </w:rPr>
        <w:t xml:space="preserve">– ale je nutné neustále sledovat a kontrolovat, zda dítě postupuje při přípravě systematicky. Čím důkladněji se jim to povede, tím méně starostí budou mít se svými dětmi v tomto směru v budoucnu. </w:t>
      </w:r>
    </w:p>
    <w:p w:rsidR="006F71E9" w:rsidRDefault="006F71E9">
      <w:pPr>
        <w:pStyle w:val="Zkladntext"/>
        <w:spacing w:after="0" w:line="240" w:lineRule="auto"/>
        <w:rPr>
          <w:rFonts w:ascii="Times New Roman" w:hAnsi="Times New Roman" w:cs="Times New Roman"/>
        </w:rPr>
      </w:pPr>
    </w:p>
    <w:p w:rsidR="006F71E9" w:rsidRDefault="007A46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ZÁKLAD</w:t>
      </w:r>
    </w:p>
    <w:p w:rsidR="006F71E9" w:rsidRDefault="007A46C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Motivace </w:t>
      </w:r>
      <w:r>
        <w:rPr>
          <w:rStyle w:val="Zdraznn"/>
          <w:rFonts w:ascii="Times New Roman" w:hAnsi="Times New Roman" w:cs="Times New Roman"/>
          <w:i w:val="0"/>
          <w:color w:val="0F1419"/>
        </w:rPr>
        <w:t>–</w:t>
      </w:r>
      <w:r>
        <w:rPr>
          <w:rFonts w:ascii="Times New Roman" w:hAnsi="Times New Roman" w:cs="Times New Roman"/>
        </w:rPr>
        <w:t xml:space="preserve"> vysvětlit dítěti, k čemu je vzdělání důležité. </w:t>
      </w:r>
      <w:r>
        <w:rPr>
          <w:rFonts w:ascii="Times New Roman" w:hAnsi="Times New Roman" w:cs="Times New Roman"/>
          <w:color w:val="0F1419"/>
        </w:rPr>
        <w:t xml:space="preserve">Dítě by se mělo učit nejen kvůli zkoušení ve škole. Mělo by vědět, že osvojené poznatky využije i v běžném životě. </w:t>
      </w:r>
    </w:p>
    <w:p w:rsidR="006F71E9" w:rsidRDefault="007A46C9">
      <w:pPr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Strukturovanost </w:t>
      </w:r>
      <w:r>
        <w:rPr>
          <w:rStyle w:val="Zdraznn"/>
          <w:rFonts w:ascii="Times New Roman" w:hAnsi="Times New Roman" w:cs="Times New Roman"/>
          <w:i w:val="0"/>
          <w:color w:val="0F1419"/>
        </w:rPr>
        <w:t xml:space="preserve">– </w:t>
      </w:r>
      <w:r>
        <w:rPr>
          <w:rFonts w:ascii="Times New Roman" w:hAnsi="Times New Roman" w:cs="Times New Roman"/>
        </w:rPr>
        <w:t>potřeba dodržovat určitý řád a pořádek.</w:t>
      </w:r>
    </w:p>
    <w:p w:rsidR="006F71E9" w:rsidRDefault="007A46C9">
      <w:pPr>
        <w:pStyle w:val="Zkladntext"/>
        <w:numPr>
          <w:ilvl w:val="0"/>
          <w:numId w:val="3"/>
        </w:numPr>
        <w:spacing w:after="0" w:line="240" w:lineRule="auto"/>
      </w:pPr>
      <w:r>
        <w:rPr>
          <w:rStyle w:val="Zdraznn"/>
          <w:rFonts w:ascii="Times New Roman" w:hAnsi="Times New Roman" w:cs="Times New Roman"/>
          <w:i w:val="0"/>
          <w:color w:val="0F1419"/>
        </w:rPr>
        <w:t>Komunikace – zeptat se dítěte, jak</w:t>
      </w:r>
      <w:r>
        <w:rPr>
          <w:rStyle w:val="Zdraznn"/>
          <w:rFonts w:ascii="Times New Roman" w:hAnsi="Times New Roman" w:cs="Times New Roman"/>
          <w:i w:val="0"/>
          <w:color w:val="0F1419"/>
        </w:rPr>
        <w:t xml:space="preserve"> se mělo ve škole, co se učili nového nebo zajímavého, jak se měl kamarád. Nejen že budete prohlubovat vzájemnou důvěru ve vztahu s ním, když mu dáte najevo svůj zájem, ale budete také cvičit jeho paměť a schopnost slovního vyjadřování a podněcovat jeho my</w:t>
      </w:r>
      <w:r>
        <w:rPr>
          <w:rStyle w:val="Zdraznn"/>
          <w:rFonts w:ascii="Times New Roman" w:hAnsi="Times New Roman" w:cs="Times New Roman"/>
          <w:i w:val="0"/>
          <w:color w:val="0F1419"/>
        </w:rPr>
        <w:t>šlenkové pochody.</w:t>
      </w:r>
    </w:p>
    <w:p w:rsidR="006F71E9" w:rsidRDefault="006F71E9">
      <w:pPr>
        <w:pStyle w:val="Zkladntext"/>
        <w:spacing w:after="0" w:line="240" w:lineRule="auto"/>
        <w:ind w:left="720"/>
        <w:rPr>
          <w:rFonts w:ascii="Times New Roman" w:hAnsi="Times New Roman" w:cs="Times New Roman"/>
        </w:rPr>
      </w:pPr>
    </w:p>
    <w:p w:rsidR="006F71E9" w:rsidRDefault="007A46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KROKŮ</w:t>
      </w:r>
    </w:p>
    <w:p w:rsidR="006F71E9" w:rsidRDefault="007A46C9">
      <w:r>
        <w:rPr>
          <w:rStyle w:val="Zdraznn"/>
          <w:rFonts w:ascii="Times New Roman" w:hAnsi="Times New Roman" w:cs="Times New Roman"/>
          <w:i w:val="0"/>
          <w:color w:val="000000"/>
        </w:rPr>
        <w:t>Domácí příprava ≠ domácí úkoly!!!</w:t>
      </w:r>
    </w:p>
    <w:p w:rsidR="006F71E9" w:rsidRDefault="006F71E9"/>
    <w:p w:rsidR="006F71E9" w:rsidRDefault="007A46C9">
      <w:r>
        <w:rPr>
          <w:rFonts w:ascii="Times New Roman" w:hAnsi="Times New Roman" w:cs="Times New Roman"/>
        </w:rPr>
        <w:t>1. Každé učení začíná stanovením cíle – tzn. zjistěte, zda má dítě úkol (zeptat se + zkontrolovat v úkolníčku) a podle toho si rozvrhněte čas, který máte k dispozici.</w:t>
      </w:r>
      <w:r>
        <w:rPr>
          <w:rFonts w:ascii="Times New Roman" w:hAnsi="Times New Roman" w:cs="Times New Roman"/>
          <w:color w:val="0F1419"/>
        </w:rPr>
        <w:t xml:space="preserve"> Pokud se dítěte zeptáte </w:t>
      </w:r>
      <w:r>
        <w:rPr>
          <w:rStyle w:val="Zdraznn"/>
          <w:rFonts w:ascii="Times New Roman" w:hAnsi="Times New Roman" w:cs="Times New Roman"/>
          <w:i w:val="0"/>
          <w:color w:val="0F1419"/>
        </w:rPr>
        <w:t>„Co</w:t>
      </w:r>
      <w:r>
        <w:rPr>
          <w:rStyle w:val="Zdraznn"/>
          <w:rFonts w:ascii="Times New Roman" w:hAnsi="Times New Roman" w:cs="Times New Roman"/>
          <w:i w:val="0"/>
          <w:color w:val="0F1419"/>
        </w:rPr>
        <w:t xml:space="preserve"> máte dnes za úkoly?“ </w:t>
      </w:r>
      <w:r>
        <w:rPr>
          <w:rFonts w:ascii="Times New Roman" w:hAnsi="Times New Roman" w:cs="Times New Roman"/>
          <w:color w:val="0F1419"/>
        </w:rPr>
        <w:t xml:space="preserve">nebo </w:t>
      </w:r>
      <w:r>
        <w:rPr>
          <w:rStyle w:val="Zdraznn"/>
          <w:rFonts w:ascii="Times New Roman" w:hAnsi="Times New Roman" w:cs="Times New Roman"/>
          <w:i w:val="0"/>
          <w:color w:val="0F1419"/>
        </w:rPr>
        <w:t xml:space="preserve">„Co bylo dnes ve škole?“ </w:t>
      </w:r>
      <w:r>
        <w:rPr>
          <w:rFonts w:ascii="Times New Roman" w:hAnsi="Times New Roman" w:cs="Times New Roman"/>
          <w:color w:val="0F1419"/>
        </w:rPr>
        <w:t xml:space="preserve">a ono odpoví </w:t>
      </w:r>
      <w:r>
        <w:rPr>
          <w:rStyle w:val="Zdraznn"/>
          <w:rFonts w:ascii="Times New Roman" w:hAnsi="Times New Roman" w:cs="Times New Roman"/>
          <w:i w:val="0"/>
          <w:color w:val="0F1419"/>
        </w:rPr>
        <w:t>„Nic“</w:t>
      </w:r>
      <w:r>
        <w:rPr>
          <w:rFonts w:ascii="Times New Roman" w:hAnsi="Times New Roman" w:cs="Times New Roman"/>
          <w:color w:val="0F1419"/>
        </w:rPr>
        <w:t>, neznamená to, že domácí příprava není potřeba.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Napište domácí úkoly</w:t>
      </w:r>
    </w:p>
    <w:p w:rsidR="006F71E9" w:rsidRDefault="007A46C9">
      <w:r>
        <w:rPr>
          <w:rFonts w:ascii="Times New Roman" w:hAnsi="Times New Roman" w:cs="Times New Roman"/>
        </w:rPr>
        <w:t>3. Zopakujte si nové učivo – to, co</w:t>
      </w:r>
      <w:r>
        <w:rPr>
          <w:rFonts w:ascii="Times New Roman" w:hAnsi="Times New Roman" w:cs="Times New Roman"/>
          <w:color w:val="0F1419"/>
        </w:rPr>
        <w:t xml:space="preserve"> se ten den učili ve škole. Toto doporučení vychází ze zákonitostí přirozeného zapomínání – tentýž den si bude pamatovat z výkladu ještě docela hodně, ale po již dvou až třech dnech bude muset vynaložit na jeho vybavení a osvojení nesrovnatelně více námahy</w:t>
      </w:r>
      <w:r>
        <w:rPr>
          <w:rFonts w:ascii="Times New Roman" w:hAnsi="Times New Roman" w:cs="Times New Roman"/>
          <w:color w:val="0F1419"/>
        </w:rPr>
        <w:t>.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Zaměřte se na procvičení, co dítěti nejde</w:t>
      </w:r>
    </w:p>
    <w:p w:rsidR="006F71E9" w:rsidRDefault="007A46C9">
      <w:r>
        <w:rPr>
          <w:rFonts w:ascii="Times New Roman" w:hAnsi="Times New Roman" w:cs="Times New Roman"/>
        </w:rPr>
        <w:t>5. Připravte společně aktovku na další den</w:t>
      </w:r>
    </w:p>
    <w:p w:rsidR="006F71E9" w:rsidRDefault="006F71E9">
      <w:pPr>
        <w:rPr>
          <w:rFonts w:ascii="Times New Roman" w:hAnsi="Times New Roman" w:cs="Times New Roman"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6F71E9">
      <w:pPr>
        <w:rPr>
          <w:rFonts w:ascii="Times New Roman" w:hAnsi="Times New Roman" w:cs="Times New Roman"/>
          <w:b/>
          <w:bCs/>
        </w:rPr>
      </w:pPr>
    </w:p>
    <w:p w:rsidR="006F71E9" w:rsidRDefault="007A46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ZÁSADY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Atmosféra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F1419"/>
          <w:sz w:val="24"/>
          <w:szCs w:val="24"/>
        </w:rPr>
        <w:t>Pokuste se vytvořit klidnou, chápavou a vstřícnou atmosféru, bez spěchu a nervozity, čímž pomáháte odbourávat případný strach dítěte z učiva.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Vlastní místo</w:t>
      </w:r>
    </w:p>
    <w:p w:rsidR="006F71E9" w:rsidRDefault="007A46C9">
      <w:r>
        <w:rPr>
          <w:rFonts w:ascii="Times New Roman" w:hAnsi="Times New Roman" w:cs="Times New Roman"/>
        </w:rPr>
        <w:t>Dítě má mít vlastní místo, kde se mu dobře učí, tzn. ne v kuchyni, kde zrovna někdo svačí nebo vy vaříte, nebo v obýváku, kde si hraje sourozenec, vyvarovat se také zvukové kulisy (TV, rádio).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Při opakování a procvičování nevadí tichá hudba,</w:t>
      </w:r>
      <w:r>
        <w:rPr>
          <w:rFonts w:ascii="Times New Roman" w:hAnsi="Times New Roman" w:cs="Times New Roman"/>
        </w:rPr>
        <w:t xml:space="preserve"> při učení novému raději ne.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ístnost by měla být dobře osvětlená, nepřetopená a dobře větraná. 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Pravidelný režim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Vhodné je učit se v době od 15 do 18 hodin, některým však může vyhovovat jiný čas.</w:t>
      </w: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F1419"/>
        </w:rPr>
        <w:t xml:space="preserve">Domácí přípravu provádět po krátkém odpočinku, ne hned po </w:t>
      </w:r>
      <w:r>
        <w:rPr>
          <w:rFonts w:ascii="Times New Roman" w:hAnsi="Times New Roman" w:cs="Times New Roman"/>
          <w:color w:val="0F1419"/>
        </w:rPr>
        <w:t>příchodu ze školy (odpočinek by měl být spojen s pohybovou aktivitou, např. pohrát si, zaskákat si se švihadlem, ale ne zasednout k počítači nebo koukat na televizi – tuto úlohu dobře splňuje funkce školní družiny).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4"/>
          <w:szCs w:val="24"/>
        </w:rPr>
        <w:t>Špatně se učí</w:t>
      </w:r>
      <w:r>
        <w:rPr>
          <w:rFonts w:ascii="Times New Roman" w:hAnsi="Times New Roman" w:cs="Times New Roman"/>
          <w:sz w:val="24"/>
          <w:szCs w:val="24"/>
        </w:rPr>
        <w:t xml:space="preserve"> po velkém či těžkém jídle,</w:t>
      </w:r>
      <w:r>
        <w:rPr>
          <w:rFonts w:ascii="Times New Roman" w:hAnsi="Times New Roman" w:cs="Times New Roman"/>
          <w:sz w:val="24"/>
          <w:szCs w:val="24"/>
        </w:rPr>
        <w:t xml:space="preserve"> naopak je potřeba dodržovat pitný režim, protože dehydratace zvyšuje nesoustředěnost (ne coca cola a další energetické nápoje).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Učení ≠ mučení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v 1. třídě by se měly věnovat domácí přípravě max. 45 min, ve 2. a 3. třídě max. 1 hod., ve 4. třídě 1,5 ho</w:t>
      </w:r>
      <w:r>
        <w:rPr>
          <w:rFonts w:ascii="Times New Roman" w:hAnsi="Times New Roman" w:cs="Times New Roman"/>
        </w:rPr>
        <w:t xml:space="preserve">d. a v 5. třídě necelé 2 hodiny. 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Přestávky</w:t>
      </w:r>
    </w:p>
    <w:p w:rsidR="006F71E9" w:rsidRDefault="007A46C9">
      <w:r>
        <w:rPr>
          <w:rFonts w:ascii="Times New Roman" w:hAnsi="Times New Roman" w:cs="Times New Roman"/>
        </w:rPr>
        <w:t>Po každé aktivitě zařadit krátkou pauzu – zajít si na toaletu, konverzace s dítětem, možnost hrát si chvíli s oblíbenou hračkou.</w:t>
      </w:r>
    </w:p>
    <w:p w:rsidR="006F71E9" w:rsidRDefault="007A46C9">
      <w:r>
        <w:rPr>
          <w:rFonts w:ascii="Times New Roman" w:hAnsi="Times New Roman" w:cs="Times New Roman"/>
        </w:rPr>
        <w:t>6 – 7leté dítě se totiž vydrží soustředit jen asi 10 – 12 min, 8 – 9leté 15 – 20min</w:t>
      </w:r>
      <w:r>
        <w:rPr>
          <w:rFonts w:ascii="Times New Roman" w:hAnsi="Times New Roman" w:cs="Times New Roman"/>
        </w:rPr>
        <w:t>, děti 10 – 12leté již 20 – 30 min.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Pohyb</w:t>
      </w:r>
    </w:p>
    <w:p w:rsidR="006F71E9" w:rsidRDefault="007A46C9">
      <w:r>
        <w:rPr>
          <w:rFonts w:ascii="Times New Roman" w:hAnsi="Times New Roman" w:cs="Times New Roman"/>
        </w:rPr>
        <w:t xml:space="preserve">Protáhnout se, zacvičit si, v pozdějším věku prodlužujte dobu bez pohybu. </w:t>
      </w:r>
    </w:p>
    <w:p w:rsidR="006F71E9" w:rsidRDefault="007A46C9">
      <w:r>
        <w:rPr>
          <w:rFonts w:ascii="Times New Roman" w:hAnsi="Times New Roman" w:cs="Times New Roman"/>
          <w:u w:val="single"/>
        </w:rPr>
        <w:t xml:space="preserve">Jednoduché pokyny </w:t>
      </w:r>
    </w:p>
    <w:p w:rsidR="006F71E9" w:rsidRDefault="007A46C9">
      <w:r>
        <w:rPr>
          <w:rFonts w:ascii="Times New Roman" w:hAnsi="Times New Roman" w:cs="Times New Roman"/>
        </w:rPr>
        <w:t>Několik stručných jednoduchých vět dítě pochopí mnohem lépe, než když zadáte naráz všechny instrukce.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Střídat různé </w:t>
      </w:r>
      <w:r>
        <w:rPr>
          <w:rFonts w:ascii="Times New Roman" w:hAnsi="Times New Roman" w:cs="Times New Roman"/>
          <w:u w:val="single"/>
        </w:rPr>
        <w:t>druhy učení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Ústně, písemně, diktát, opis, doplňování aj.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Využít zájem dítěte</w:t>
      </w:r>
    </w:p>
    <w:p w:rsidR="006F71E9" w:rsidRDefault="007A46C9">
      <w:r>
        <w:rPr>
          <w:rFonts w:ascii="Times New Roman" w:hAnsi="Times New Roman" w:cs="Times New Roman"/>
        </w:rPr>
        <w:t>Snažte se zadávat úkoly tak, aby vycházely ze zájmu dítěte (např. pokud má dítě rádo fotbal, pokuste se najít nebo vymyslet diktát s tematikou fotbalu. Pokud dítě rádo chodí do ki</w:t>
      </w:r>
      <w:r>
        <w:rPr>
          <w:rFonts w:ascii="Times New Roman" w:hAnsi="Times New Roman" w:cs="Times New Roman"/>
        </w:rPr>
        <w:t xml:space="preserve">na, vysvětlete mu, že si musí umět spočítat, kolik mu musí prodavačka vrátit za lístek. Pokud je dítě rádo venku, při učivu o stromech, rostlinách, broučcích nebo ptácích běžte na procházku apod.) 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Začít snadným</w:t>
      </w:r>
    </w:p>
    <w:p w:rsidR="006F71E9" w:rsidRDefault="007A46C9">
      <w:r>
        <w:rPr>
          <w:rFonts w:ascii="Times New Roman" w:hAnsi="Times New Roman" w:cs="Times New Roman"/>
        </w:rPr>
        <w:t>Postupovat od jednodušších úkolů ke složitěj</w:t>
      </w:r>
      <w:r>
        <w:rPr>
          <w:rFonts w:ascii="Times New Roman" w:hAnsi="Times New Roman" w:cs="Times New Roman"/>
        </w:rPr>
        <w:t xml:space="preserve">ším. Začněte tím, co jde snadno, dítě to hned neodradí a úspěch naopak podpoří jeho vůli pokračovat. Můžete zkusit nechat dítě stanovit, jak bude postupovat (který předmět chce zvládnout první, který druhý, poslední). 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Úkol dokončit</w:t>
      </w:r>
    </w:p>
    <w:p w:rsidR="006F71E9" w:rsidRDefault="007A46C9">
      <w:r>
        <w:rPr>
          <w:rFonts w:ascii="Times New Roman" w:hAnsi="Times New Roman" w:cs="Times New Roman"/>
        </w:rPr>
        <w:t>Neodkládejte nedokončen</w:t>
      </w:r>
      <w:r>
        <w:rPr>
          <w:rFonts w:ascii="Times New Roman" w:hAnsi="Times New Roman" w:cs="Times New Roman"/>
        </w:rPr>
        <w:t>é činnosti na později. Vysvětlujte dětem, proč je potřeba pracovat v logické posloupnosti, uskutečnit práci v celém rozsahu, dokončit práci před započetím další práce.</w:t>
      </w: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Tvořivost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Podporujte tvořivost - např. český jazyk: </w:t>
      </w:r>
    </w:p>
    <w:p w:rsidR="006F71E9" w:rsidRDefault="007A46C9">
      <w:r>
        <w:rPr>
          <w:rFonts w:ascii="Times New Roman" w:hAnsi="Times New Roman" w:cs="Times New Roman"/>
        </w:rPr>
        <w:t>1. ročník – nechte dítě vymyslet le</w:t>
      </w:r>
      <w:r>
        <w:rPr>
          <w:rFonts w:ascii="Times New Roman" w:hAnsi="Times New Roman" w:cs="Times New Roman"/>
        </w:rPr>
        <w:t>hké slovo a poté aby si je samo složilo z písmen</w:t>
      </w:r>
    </w:p>
    <w:p w:rsidR="006F71E9" w:rsidRDefault="007A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ročník – nechte dítě vymyslet, co nejvíce slov která začínají na slabiku ni X ny; ně X ne; di X dy </w:t>
      </w:r>
    </w:p>
    <w:p w:rsidR="006F71E9" w:rsidRDefault="007A46C9">
      <w:r>
        <w:rPr>
          <w:rFonts w:ascii="Times New Roman" w:hAnsi="Times New Roman" w:cs="Times New Roman"/>
        </w:rPr>
        <w:t>3. ročník – nechte dítě tvořit různé varianty na konkrétní vyjmenovaná slova, popř. věty</w:t>
      </w:r>
    </w:p>
    <w:p w:rsidR="006F71E9" w:rsidRDefault="007A46C9">
      <w:r>
        <w:rPr>
          <w:rFonts w:ascii="Times New Roman" w:hAnsi="Times New Roman" w:cs="Times New Roman"/>
        </w:rPr>
        <w:t>4. ročník – nec</w:t>
      </w:r>
      <w:r>
        <w:rPr>
          <w:rFonts w:ascii="Times New Roman" w:hAnsi="Times New Roman" w:cs="Times New Roman"/>
        </w:rPr>
        <w:t>hte dítě vymyslet větu, ve které určí mluvnické kategorie (pád, rod, osoba, atd.)</w:t>
      </w:r>
    </w:p>
    <w:p w:rsidR="006F71E9" w:rsidRDefault="007A46C9">
      <w:r>
        <w:rPr>
          <w:rFonts w:ascii="Times New Roman" w:hAnsi="Times New Roman" w:cs="Times New Roman"/>
        </w:rPr>
        <w:t>5. ročník – nechte dítě vytvořit několik jednoduchých vět, které následně poskládá do souvětí</w:t>
      </w:r>
    </w:p>
    <w:p w:rsidR="006F71E9" w:rsidRDefault="006F71E9">
      <w:pPr>
        <w:rPr>
          <w:rFonts w:ascii="Times New Roman" w:hAnsi="Times New Roman" w:cs="Times New Roman"/>
          <w:u w:val="single"/>
        </w:rPr>
      </w:pPr>
    </w:p>
    <w:p w:rsidR="006F71E9" w:rsidRDefault="006F71E9">
      <w:pPr>
        <w:rPr>
          <w:rFonts w:ascii="Times New Roman" w:hAnsi="Times New Roman" w:cs="Times New Roman"/>
          <w:u w:val="single"/>
        </w:rPr>
      </w:pPr>
    </w:p>
    <w:p w:rsidR="006F71E9" w:rsidRDefault="007A46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Odměna a pochvala</w:t>
      </w:r>
    </w:p>
    <w:p w:rsidR="006F71E9" w:rsidRDefault="007A46C9">
      <w:pPr>
        <w:pStyle w:val="Zkladntext"/>
        <w:spacing w:after="0" w:line="240" w:lineRule="auto"/>
      </w:pPr>
      <w:r>
        <w:rPr>
          <w:rStyle w:val="Zdraznn"/>
          <w:rFonts w:ascii="Times New Roman" w:hAnsi="Times New Roman" w:cs="Times New Roman"/>
          <w:i w:val="0"/>
        </w:rPr>
        <w:t>Dispozice pro lehké nebo obtížné učení si dítě přináší ve sv</w:t>
      </w:r>
      <w:r>
        <w:rPr>
          <w:rStyle w:val="Zdraznn"/>
          <w:rFonts w:ascii="Times New Roman" w:hAnsi="Times New Roman" w:cs="Times New Roman"/>
          <w:i w:val="0"/>
        </w:rPr>
        <w:t>é vrozené výbavě. Některé se nemusí učit vůbec a má úspěch, druhé se dře a bez výsledku. Platí zásada, že pokud se dítě snaží, vyžaduje jeho úsilí ocenění. Pokud vnímá jen nespokojenost svého okolí, brzy nastupuje únava, vzdor a odpor ke škole.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Chvalte ted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y dítě, povzbuzujte ho mezi plněním úkolů, za minimální pokroky, za snahu. U dětí, kterým zabere příprava mnoho času, je vhodné chválit i za velmi drobné změny k lepšímu.</w:t>
      </w:r>
    </w:p>
    <w:p w:rsidR="006F71E9" w:rsidRDefault="006F71E9">
      <w:pPr>
        <w:pStyle w:val="Odstavecseseznamem"/>
        <w:spacing w:after="0" w:line="240" w:lineRule="auto"/>
        <w:ind w:left="0"/>
        <w:rPr>
          <w:rFonts w:ascii="Times New Roman" w:eastAsia="SimSun;宋体" w:hAnsi="Times New Roman" w:cs="Times New Roman"/>
          <w:sz w:val="24"/>
          <w:szCs w:val="24"/>
        </w:rPr>
      </w:pPr>
    </w:p>
    <w:p w:rsidR="006F71E9" w:rsidRDefault="007A46C9">
      <w:pPr>
        <w:pStyle w:val="Zkladntext"/>
        <w:spacing w:after="0" w:line="240" w:lineRule="auto"/>
      </w:pPr>
      <w:r>
        <w:rPr>
          <w:rStyle w:val="Silnzdraznn"/>
          <w:rFonts w:ascii="Times New Roman" w:hAnsi="Times New Roman" w:cs="Times New Roman"/>
          <w:color w:val="000000"/>
        </w:rPr>
        <w:t>SPECIFIKA NA 1. STUPNI</w:t>
      </w: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Aktovka</w:t>
      </w: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V 1. a 2. třídě si nechte od dítěte ukázat, </w:t>
      </w:r>
      <w:r>
        <w:rPr>
          <w:rStyle w:val="Silnzdraznn"/>
          <w:rFonts w:ascii="Times New Roman" w:hAnsi="Times New Roman" w:cs="Times New Roman"/>
          <w:b w:val="0"/>
          <w:bCs w:val="0"/>
          <w:color w:val="000000"/>
        </w:rPr>
        <w:t>co v daný</w:t>
      </w:r>
      <w:r>
        <w:rPr>
          <w:rStyle w:val="Silnzdraznn"/>
          <w:rFonts w:ascii="Times New Roman" w:hAnsi="Times New Roman" w:cs="Times New Roman"/>
          <w:b w:val="0"/>
          <w:bCs w:val="0"/>
          <w:color w:val="000000"/>
        </w:rPr>
        <w:t xml:space="preserve"> den dělalo</w:t>
      </w:r>
      <w:r>
        <w:rPr>
          <w:rStyle w:val="Silnzdraznn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(konkrétní cvičení v pracovním sešitě/učebnici, strana v písance či matematice atd.). Tím si to dítě zároveň samo připomene a spíše si vzpomene na domácí úkol či objeví v knize cvičení, které je třeba dokončit.</w:t>
      </w: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Dobrým způsobem může být vyndání </w:t>
      </w:r>
      <w:r>
        <w:rPr>
          <w:rFonts w:ascii="Times New Roman" w:hAnsi="Times New Roman" w:cs="Times New Roman"/>
          <w:color w:val="000000"/>
        </w:rPr>
        <w:t xml:space="preserve">všech věcí z tašky a postupné skládání </w:t>
      </w:r>
      <w:r>
        <w:rPr>
          <w:rStyle w:val="Silnzdraznn"/>
          <w:rFonts w:ascii="Times New Roman" w:hAnsi="Times New Roman" w:cs="Times New Roman"/>
          <w:b w:val="0"/>
          <w:bCs w:val="0"/>
          <w:color w:val="000000"/>
        </w:rPr>
        <w:t>dle rozvrhu</w:t>
      </w:r>
      <w:r>
        <w:rPr>
          <w:rStyle w:val="Silnzdraznn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zpět.</w:t>
      </w: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Pouzdro je nutné před vrácením do aktovky zkontrolovat (ořezané pastelky, obyčejné tužky, funkční pero, guma, ve 2. třídě pravítko, apod.). Zkontrolovat také Deníček školáčka. </w:t>
      </w: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Od 3. třídy vést dítě </w:t>
      </w:r>
      <w:r>
        <w:rPr>
          <w:rFonts w:ascii="Times New Roman" w:hAnsi="Times New Roman" w:cs="Times New Roman"/>
          <w:color w:val="000000"/>
        </w:rPr>
        <w:t>k samostatné kontrole a přípravě školních pomůcek.</w:t>
      </w: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Domácí úkoly</w:t>
      </w: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00000"/>
        </w:rPr>
        <w:t>V 1. a 2. třídě děti vypracovávají úkoly většinou ve spolupráci s rodičem, od 3. třídy by měly většinu úkolů zvládnout samy, protože se jedná především o</w:t>
      </w:r>
      <w:r>
        <w:rPr>
          <w:rStyle w:val="Silnzdraznn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probíranou či již probranou látky a je</w:t>
      </w:r>
      <w:r>
        <w:rPr>
          <w:rFonts w:ascii="Times New Roman" w:hAnsi="Times New Roman" w:cs="Times New Roman"/>
          <w:color w:val="000000"/>
        </w:rPr>
        <w:t xml:space="preserve">jí upevnění. U některých úkolů je třeba dítěti pomoci, jiné zvládne samo, nebo stačí jen přítomnost rodiče ve stejné místnosti. </w:t>
      </w:r>
    </w:p>
    <w:p w:rsidR="006F71E9" w:rsidRDefault="006F71E9">
      <w:pPr>
        <w:pStyle w:val="Zkladntext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1E9" w:rsidRDefault="007A46C9">
      <w:pPr>
        <w:pStyle w:val="Zkladntext"/>
        <w:spacing w:after="0" w:line="240" w:lineRule="auto"/>
      </w:pPr>
      <w:r>
        <w:rPr>
          <w:rFonts w:ascii="Times New Roman" w:hAnsi="Times New Roman" w:cs="Times New Roman"/>
          <w:color w:val="000000"/>
        </w:rPr>
        <w:t>V 1. a 2. třídě klademe důraz na čtení, psaní, počítání.</w:t>
      </w:r>
    </w:p>
    <w:p w:rsidR="006F71E9" w:rsidRDefault="007A46C9">
      <w:pPr>
        <w:pStyle w:val="Zkladntex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Čtení</w:t>
      </w:r>
    </w:p>
    <w:p w:rsidR="006F71E9" w:rsidRDefault="007A46C9">
      <w:pPr>
        <w:pStyle w:val="Zkladntext"/>
        <w:spacing w:after="0" w:line="240" w:lineRule="auto"/>
        <w:ind w:firstLine="360"/>
      </w:pPr>
      <w:r>
        <w:rPr>
          <w:rFonts w:ascii="Times New Roman" w:hAnsi="Times New Roman" w:cs="Times New Roman"/>
          <w:color w:val="000000"/>
        </w:rPr>
        <w:t>Každý den procvičujte hlasité čtení, časově dle potřeby. Nechte</w:t>
      </w:r>
      <w:r>
        <w:rPr>
          <w:rFonts w:ascii="Times New Roman" w:hAnsi="Times New Roman" w:cs="Times New Roman"/>
          <w:color w:val="000000"/>
        </w:rPr>
        <w:t xml:space="preserve"> dítě číst nápisy, recepty, návody, atd. Čtení by nemělo být ,,pouze školní" aktivita, ale naopak naším každodenním pomocníkem. Důležitá je nejen technika, ale i porozumění!</w:t>
      </w:r>
    </w:p>
    <w:p w:rsidR="006F71E9" w:rsidRDefault="007A46C9">
      <w:pPr>
        <w:pStyle w:val="Zkladntex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color w:val="000000"/>
          <w:u w:val="single"/>
        </w:rPr>
        <w:t>Psaní</w:t>
      </w:r>
      <w:r>
        <w:t xml:space="preserve"> - p</w:t>
      </w:r>
      <w:r>
        <w:rPr>
          <w:rFonts w:ascii="Times New Roman" w:hAnsi="Times New Roman" w:cs="Times New Roman"/>
          <w:color w:val="000000"/>
        </w:rPr>
        <w:t>ři psaní kontrolujte správný úchop tužky a správné sezení u psaní.</w:t>
      </w:r>
    </w:p>
    <w:p w:rsidR="006F71E9" w:rsidRDefault="007A46C9">
      <w:pPr>
        <w:pStyle w:val="Zkladntex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color w:val="000000"/>
          <w:u w:val="single"/>
        </w:rPr>
        <w:t>Počítá</w:t>
      </w:r>
      <w:r>
        <w:rPr>
          <w:rFonts w:ascii="Times New Roman" w:hAnsi="Times New Roman" w:cs="Times New Roman"/>
          <w:color w:val="000000"/>
          <w:u w:val="single"/>
        </w:rPr>
        <w:t>ní</w:t>
      </w:r>
      <w:r>
        <w:rPr>
          <w:rFonts w:ascii="Times New Roman" w:hAnsi="Times New Roman" w:cs="Times New Roman"/>
          <w:color w:val="000000"/>
        </w:rPr>
        <w:t xml:space="preserve"> - klidně procvičujte při cestě do/ze školy, stačí dítěti dávat různé úlohy. </w:t>
      </w:r>
    </w:p>
    <w:p w:rsidR="006F71E9" w:rsidRDefault="006F71E9">
      <w:pPr>
        <w:pStyle w:val="Zkladn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71E9" w:rsidRDefault="007A46C9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Využívejte běžné denní situace při vzdělávání vašeho dítěte. Např. při jízdě autem opakujte poznávání dopravních značek, či zadávejte příklady nebo procvičujte anglická slovíč</w:t>
      </w:r>
      <w:r>
        <w:rPr>
          <w:rFonts w:ascii="Times New Roman" w:hAnsi="Times New Roman" w:cs="Times New Roman"/>
          <w:color w:val="000000"/>
        </w:rPr>
        <w:t>ka. Při nakupování nechte zkusit dítě spočítat (odhadnout) útratu za nákup.</w:t>
      </w:r>
    </w:p>
    <w:p w:rsidR="006F71E9" w:rsidRDefault="006F71E9">
      <w:pPr>
        <w:pStyle w:val="Zkladntex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PŘECHOD NA 2. STUPEŇ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340" w:hanging="340"/>
      </w:pPr>
      <w:r>
        <w:rPr>
          <w:rStyle w:val="Zdraznn"/>
          <w:rFonts w:ascii="Times New Roman" w:hAnsi="Times New Roman" w:cs="Times New Roman"/>
          <w:bCs/>
          <w:i w:val="0"/>
        </w:rPr>
        <w:t>od mechanického zapamatování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Zdraznn"/>
          <w:rFonts w:ascii="Times New Roman" w:hAnsi="Times New Roman" w:cs="Times New Roman"/>
          <w:bCs/>
          <w:i w:val="0"/>
        </w:rPr>
        <w:t>k logickému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340" w:hanging="340"/>
      </w:pPr>
      <w:r>
        <w:rPr>
          <w:rStyle w:val="Zdraznn"/>
          <w:rFonts w:ascii="Times New Roman" w:hAnsi="Times New Roman" w:cs="Times New Roman"/>
          <w:bCs/>
          <w:i w:val="0"/>
        </w:rPr>
        <w:t>kontrola a pomoc od rodičů na vyžádání dítěte, převažuje samostatná práce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0" w:firstLine="0"/>
      </w:pPr>
      <w:r>
        <w:rPr>
          <w:rStyle w:val="Zdraznn"/>
          <w:rFonts w:ascii="Times New Roman" w:hAnsi="Times New Roman" w:cs="Times New Roman"/>
          <w:i w:val="0"/>
          <w:color w:val="000000"/>
        </w:rPr>
        <w:t xml:space="preserve">rodiče pomáhají vybrat v látce, co je důležité a významné </w:t>
      </w:r>
      <w:r>
        <w:rPr>
          <w:rFonts w:ascii="Times New Roman" w:hAnsi="Times New Roman" w:cs="Times New Roman"/>
          <w:color w:val="000000"/>
        </w:rPr>
        <w:t>(na konci II. stupně zvládá žák sám)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0" w:firstLine="0"/>
      </w:pPr>
      <w:r>
        <w:rPr>
          <w:rStyle w:val="Zdraznn"/>
          <w:rFonts w:ascii="Times New Roman" w:hAnsi="Times New Roman" w:cs="Times New Roman"/>
          <w:i w:val="0"/>
          <w:color w:val="000000"/>
        </w:rPr>
        <w:t xml:space="preserve">zapamatování si většího množství informací </w:t>
      </w:r>
      <w:r>
        <w:rPr>
          <w:rFonts w:ascii="Times New Roman" w:hAnsi="Times New Roman" w:cs="Times New Roman"/>
          <w:color w:val="000000"/>
        </w:rPr>
        <w:t>– nové informace seskupit do určitého systému, nezaměřovat se na detaily (nutné rozumět termínům, nesmí být složité, a</w:t>
      </w:r>
      <w:r>
        <w:rPr>
          <w:rFonts w:ascii="Times New Roman" w:hAnsi="Times New Roman" w:cs="Times New Roman"/>
          <w:color w:val="000000"/>
        </w:rPr>
        <w:t>bstraktní)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0" w:firstLine="0"/>
      </w:pPr>
      <w:r>
        <w:rPr>
          <w:rFonts w:ascii="Times New Roman" w:hAnsi="Times New Roman" w:cs="Times New Roman"/>
        </w:rPr>
        <w:t xml:space="preserve">učit se málo, </w:t>
      </w:r>
      <w:r>
        <w:rPr>
          <w:rStyle w:val="Zdraznn"/>
          <w:rFonts w:ascii="Times New Roman" w:hAnsi="Times New Roman" w:cs="Times New Roman"/>
          <w:i w:val="0"/>
        </w:rPr>
        <w:t>ale pravidelně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0" w:firstLine="0"/>
      </w:pPr>
      <w:r>
        <w:rPr>
          <w:rStyle w:val="Zdraznn"/>
          <w:rFonts w:ascii="Times New Roman" w:hAnsi="Times New Roman" w:cs="Times New Roman"/>
          <w:i w:val="0"/>
          <w:color w:val="000000"/>
        </w:rPr>
        <w:t>pravidelně opakovat – paměťové stopy nedostatkem posilování slábnou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340" w:hanging="340"/>
      </w:pPr>
      <w:r>
        <w:rPr>
          <w:rStyle w:val="Zdraznn"/>
          <w:rFonts w:ascii="Times New Roman" w:hAnsi="Times New Roman" w:cs="Times New Roman"/>
          <w:i w:val="0"/>
        </w:rPr>
        <w:t>dodržovat svůj režim přípravy (místo a čas)</w:t>
      </w:r>
    </w:p>
    <w:p w:rsidR="006F71E9" w:rsidRDefault="007A46C9">
      <w:pPr>
        <w:pStyle w:val="Zkladntext"/>
        <w:numPr>
          <w:ilvl w:val="0"/>
          <w:numId w:val="5"/>
        </w:numPr>
        <w:spacing w:after="0" w:line="240" w:lineRule="auto"/>
        <w:ind w:left="0" w:firstLine="0"/>
      </w:pPr>
      <w:r>
        <w:rPr>
          <w:rStyle w:val="Zdraznn"/>
          <w:rFonts w:ascii="Times New Roman" w:hAnsi="Times New Roman" w:cs="Times New Roman"/>
          <w:i w:val="0"/>
          <w:color w:val="000000"/>
        </w:rPr>
        <w:t>být ochotný změnit učební styl</w:t>
      </w:r>
      <w:r>
        <w:rPr>
          <w:rFonts w:ascii="Times New Roman" w:hAnsi="Times New Roman" w:cs="Times New Roman"/>
          <w:color w:val="000000"/>
        </w:rPr>
        <w:t>, pokud se začne jiný jevit jako výhodnější (souvisí s vývojem dítěte - co</w:t>
      </w:r>
      <w:r>
        <w:rPr>
          <w:rFonts w:ascii="Times New Roman" w:hAnsi="Times New Roman" w:cs="Times New Roman"/>
          <w:color w:val="000000"/>
        </w:rPr>
        <w:t xml:space="preserve"> vyhovovalo na I. stupni, nemusí fungovat na II. a později)</w:t>
      </w:r>
      <w:r>
        <w:rPr>
          <w:rFonts w:ascii="Times New Roman" w:hAnsi="Times New Roman" w:cs="Times New Roman"/>
          <w:color w:val="000000"/>
        </w:rPr>
        <w:br/>
      </w: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7A46C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KDYŽ TO NEBAVÍ</w:t>
      </w:r>
    </w:p>
    <w:p w:rsidR="006F71E9" w:rsidRDefault="007A46C9">
      <w:pPr>
        <w:pStyle w:val="Zkladntext"/>
        <w:tabs>
          <w:tab w:val="left" w:pos="45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Pokud dítě něco nebaví, předchozím krokem je, že mu daná věc nejde. Pokud mu to nejde opravdu hodně, nejen že to dítě nebaví, ale může se i zaseknout a odmítnout pracovat úplně</w:t>
      </w:r>
      <w:r>
        <w:rPr>
          <w:rFonts w:ascii="Times New Roman" w:hAnsi="Times New Roman" w:cs="Times New Roman"/>
          <w:color w:val="000000"/>
        </w:rPr>
        <w:t>. Důležité je tedy najít i na neoblíbeném předmětu něco, co dítěti jde nebo se mu daří alespoň trochu, ocenit to a na tom dále stavět. Náprava obtíží nikdy nezačíná od problematického místa, ale je potřeba vrátit se v učební látce do místa, které dítě ješt</w:t>
      </w:r>
      <w:r>
        <w:rPr>
          <w:rFonts w:ascii="Times New Roman" w:hAnsi="Times New Roman" w:cs="Times New Roman"/>
          <w:color w:val="000000"/>
        </w:rPr>
        <w:t>ě plně chápe a zvládá.</w:t>
      </w:r>
    </w:p>
    <w:p w:rsidR="006F71E9" w:rsidRDefault="006F71E9">
      <w:pPr>
        <w:pStyle w:val="Zkladntext"/>
        <w:spacing w:after="0" w:line="240" w:lineRule="auto"/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PROBLÉMY VE PSANÍ</w:t>
      </w:r>
    </w:p>
    <w:p w:rsidR="006F71E9" w:rsidRDefault="007A46C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dětí s obtížemi v oblasti psaní (neúhledné písmo, velký tlak na tužku či pero) rozvíjíme nejprve hrubou a jemnou motoriku. </w:t>
      </w:r>
    </w:p>
    <w:p w:rsidR="006F71E9" w:rsidRDefault="007A46C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Hrubá motorika souvisí s celkovou motorickou obratností dítěte – mělo by umět skákat po </w:t>
      </w:r>
      <w:r>
        <w:rPr>
          <w:rFonts w:ascii="Times New Roman" w:hAnsi="Times New Roman" w:cs="Times New Roman"/>
          <w:color w:val="000000"/>
          <w:sz w:val="24"/>
          <w:szCs w:val="24"/>
        </w:rPr>
        <w:t>jedné noze, zrychlovat a zpomalovat chůzi, mávat pažemi i zápěstím, kroužit pažemi v ramenním i loketním kloubu, házet a chytat míč, apod.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Pro rozvoj jemné motoriky jsou vhodné různé stavebnice, manipulace s drobnými předměty (práce s modelínou, korálky rů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zných velikostí, práce s ohebnými drátky, vázání uzlů atd.). </w:t>
      </w:r>
      <w:r>
        <w:rPr>
          <w:rFonts w:ascii="Times New Roman" w:hAnsi="Times New Roman" w:cs="Times New Roman"/>
          <w:sz w:val="24"/>
          <w:szCs w:val="24"/>
        </w:rPr>
        <w:t>Pak je možné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napodobovat tvary na papír velkého formátu, obtahování tvarů písmen do vzduchu, do mouky apod. Vhodné je také kreslení a různé čárání, vybarvování, překreslování, dokreslování, vystř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ihování, lepení atd. 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samotném psaní je potřeba dbát především na správné sezení, správný úchop pera či tužky a adekvátní tlak na psací podložku. Trénujete vždy krátce, ale častěji a pravidelně. </w:t>
      </w:r>
    </w:p>
    <w:p w:rsidR="006F71E9" w:rsidRDefault="006F71E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PROBLÉMY VE ČTENÍ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Mnohé děti ve čtení chybují především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důvodu nedostatečně rozvinuté mikromotoriky očí a obtíží v pravolevé a prostorové orientaci. Proto je potřeba rozvíjet orientaci v ploše (nahoře, dole, vpravo, vlevo), prostoru (vpředu, vzadu, uprostřed,</w:t>
      </w:r>
      <w:r>
        <w:rPr>
          <w:rFonts w:ascii="Times New Roman" w:hAnsi="Times New Roman" w:cs="Times New Roman"/>
          <w:sz w:val="24"/>
          <w:szCs w:val="24"/>
        </w:rPr>
        <w:t xml:space="preserve"> vedle, pod, nad) 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čase</w:t>
      </w:r>
      <w:r>
        <w:rPr>
          <w:rFonts w:ascii="Times New Roman" w:hAnsi="Times New Roman" w:cs="Times New Roman"/>
          <w:sz w:val="24"/>
          <w:szCs w:val="24"/>
        </w:rPr>
        <w:t xml:space="preserve"> (dnes, zítra, pozítří, včera, ráno, v poledne, večer, v noci)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Důležité je dítě naučit pohyb očí zleva doprava, např. formou spojování cesty mezi autem na levé straně papíru a domem na straně pravé. 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>Při samotném nácviku čtení vždy využívejte záložku s v</w:t>
      </w:r>
      <w:r>
        <w:rPr>
          <w:rFonts w:ascii="Times New Roman" w:hAnsi="Times New Roman" w:cs="Times New Roman"/>
          <w:color w:val="000000"/>
          <w:sz w:val="24"/>
          <w:szCs w:val="24"/>
        </w:rPr>
        <w:t>ýřezem, dokud se dítě nenaučí své oční pohyby lépe ovládat, aby přestaly být chaotické a čtení bylo plynulejší. Trénujte nejprve čtení slabik, poté jednoslabičných slov a pak dvojslabičných slov. Vhodné také je, aby s dítětem četl rodič - kousek dítěti pře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četl, poté četl spolu s ním a nakonec nechal dítě, aby přečetlo několik slov samostatně. </w:t>
      </w:r>
    </w:p>
    <w:p w:rsidR="006F71E9" w:rsidRDefault="007A46C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zvládnutí čtení je také důležité trénovat zrakovou paměť – hry typu pexesa, scrabble, různé obrázkové hádanky (hledej 5 rozdílů apod.). </w:t>
      </w:r>
    </w:p>
    <w:p w:rsidR="006F71E9" w:rsidRDefault="006F71E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PROBLÉMY V POČÍTÁNÍ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Podo</w:t>
      </w:r>
      <w:r>
        <w:rPr>
          <w:rFonts w:ascii="Times New Roman" w:hAnsi="Times New Roman" w:cs="Times New Roman"/>
          <w:sz w:val="24"/>
          <w:szCs w:val="24"/>
        </w:rPr>
        <w:t>bně jako u čtení trénujeme orientaci v ploše, prostoru, čase, ale také orientaci na vlastním těle (levá ruka, pravé oko,…)</w:t>
      </w:r>
    </w:p>
    <w:p w:rsidR="006F71E9" w:rsidRDefault="007A46C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učíme postřehování množství (nakreslíme kolečka, kostičky, bonbóny v určitém množství a na krátký čas jej promítneme dítěti =&gt;</w:t>
      </w:r>
      <w:r>
        <w:rPr>
          <w:rFonts w:ascii="Times New Roman" w:hAnsi="Times New Roman" w:cs="Times New Roman"/>
          <w:sz w:val="24"/>
          <w:szCs w:val="24"/>
        </w:rPr>
        <w:t xml:space="preserve"> dítě počítá zprvu názorně ukazováním na každý prvek, později jen zrakem odhaduje množství). 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Vhodné pro těžší početní operace je zvládnutí rozkladu čísla – opět vysvětlujte na názorné pomůcce – dvě řady po deseti prvcích, dítě podle čísla dopočítává či od</w:t>
      </w:r>
      <w:r>
        <w:rPr>
          <w:rFonts w:ascii="Times New Roman" w:hAnsi="Times New Roman" w:cs="Times New Roman"/>
          <w:sz w:val="24"/>
          <w:szCs w:val="24"/>
        </w:rPr>
        <w:t xml:space="preserve">ečítá. </w:t>
      </w:r>
    </w:p>
    <w:p w:rsidR="006F71E9" w:rsidRDefault="007A46C9">
      <w:pPr>
        <w:pStyle w:val="Odstavecseseznamem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Pracujte vždy tempem, které vyhovuje dítěti. </w:t>
      </w:r>
    </w:p>
    <w:p w:rsidR="006F71E9" w:rsidRDefault="006F71E9">
      <w:pPr>
        <w:rPr>
          <w:rFonts w:ascii="Times New Roman" w:hAnsi="Times New Roman" w:cs="Times New Roman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tabs>
          <w:tab w:val="left" w:pos="450"/>
        </w:tabs>
        <w:rPr>
          <w:rFonts w:ascii="Times New Roman" w:hAnsi="Times New Roman" w:cs="Times New Roman"/>
          <w:b/>
          <w:bCs/>
          <w:color w:val="000000"/>
        </w:rPr>
      </w:pPr>
    </w:p>
    <w:p w:rsidR="006F71E9" w:rsidRDefault="006F71E9">
      <w:pPr>
        <w:tabs>
          <w:tab w:val="left" w:pos="450"/>
        </w:tabs>
        <w:rPr>
          <w:rFonts w:ascii="Times New Roman" w:hAnsi="Times New Roman" w:cs="Times New Roman"/>
          <w:b/>
          <w:color w:val="000000"/>
        </w:rPr>
      </w:pPr>
    </w:p>
    <w:p w:rsidR="006F71E9" w:rsidRDefault="006F71E9">
      <w:pPr>
        <w:tabs>
          <w:tab w:val="left" w:pos="450"/>
        </w:tabs>
        <w:rPr>
          <w:rFonts w:ascii="Times New Roman" w:hAnsi="Times New Roman" w:cs="Times New Roman"/>
          <w:b/>
          <w:color w:val="000000"/>
        </w:rPr>
      </w:pPr>
    </w:p>
    <w:p w:rsidR="006F71E9" w:rsidRDefault="007A46C9">
      <w:pPr>
        <w:tabs>
          <w:tab w:val="left" w:pos="45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 SE UKLÁDÁ SNADNO DO PAMĚTI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co si dítě zapamatovat chtělo (děti na 1. stupni obvykle chtějí, učí se napřed abecedu, násobilku,…)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co se ho týká, o co má zájem, co souvisí s tím, co chce dělat v</w:t>
      </w:r>
      <w:r>
        <w:rPr>
          <w:rFonts w:ascii="Times New Roman" w:hAnsi="Times New Roman" w:cs="Times New Roman"/>
          <w:color w:val="000000"/>
        </w:rPr>
        <w:t> budoucnu jako zaměstnání (tzn. najít souvislosti mezi učivem a životem, s něčím na čem mu záleží)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co vzbuzuje emoce (např. znalosti o zvířeti – ježek na přezimování)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uspořádané do rytmické říkanky nebo příběhu (tzn. rytmizovat, zrýmovat nebo zhudebnit uči</w:t>
      </w:r>
      <w:r>
        <w:rPr>
          <w:rFonts w:ascii="Times New Roman" w:hAnsi="Times New Roman" w:cs="Times New Roman"/>
          <w:color w:val="000000"/>
        </w:rPr>
        <w:t>vo), např. Dáda - Abeceda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 je legrační, překvapivé, zvláštní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 je barevně podtržené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co samo vytvořilo (pomůcky, např. kartičky na násobilku nebo slovíčka)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co někomu vysvětlovalo (rodičům, kamarádovi, mladšímu sourozenci)</w:t>
      </w:r>
    </w:p>
    <w:p w:rsidR="006F71E9" w:rsidRDefault="007A46C9">
      <w:pPr>
        <w:numPr>
          <w:ilvl w:val="0"/>
          <w:numId w:val="6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 xml:space="preserve">co vnímalo více smysly </w:t>
      </w:r>
      <w:r>
        <w:rPr>
          <w:rFonts w:ascii="Times New Roman" w:hAnsi="Times New Roman" w:cs="Times New Roman"/>
          <w:color w:val="000000"/>
        </w:rPr>
        <w:t>(interaktivní výstavy – zrak, čich, hmat, sluch)</w:t>
      </w:r>
    </w:p>
    <w:p w:rsidR="006F71E9" w:rsidRDefault="006F71E9">
      <w:pPr>
        <w:pStyle w:val="Odstavecseseznamem"/>
        <w:spacing w:after="0" w:line="240" w:lineRule="auto"/>
        <w:ind w:left="0"/>
        <w:rPr>
          <w:rFonts w:ascii="Times New Roman" w:eastAsia="SimSun;宋体" w:hAnsi="Times New Roman" w:cs="Times New Roman"/>
          <w:color w:val="000000"/>
          <w:sz w:val="24"/>
          <w:szCs w:val="24"/>
        </w:rPr>
      </w:pPr>
    </w:p>
    <w:p w:rsidR="006F71E9" w:rsidRDefault="007A46C9">
      <w:pPr>
        <w:tabs>
          <w:tab w:val="left" w:pos="450"/>
        </w:tabs>
      </w:pPr>
      <w:r>
        <w:rPr>
          <w:rFonts w:ascii="Times New Roman" w:hAnsi="Times New Roman" w:cs="Times New Roman"/>
          <w:b/>
          <w:color w:val="000000"/>
        </w:rPr>
        <w:t>ABY SE NOVÉ POZNATKY ULOŽILY DO PAMĚTI NATRVALO</w:t>
      </w:r>
      <w:r>
        <w:rPr>
          <w:rFonts w:ascii="Times New Roman" w:hAnsi="Times New Roman" w:cs="Times New Roman"/>
          <w:color w:val="000000"/>
        </w:rPr>
        <w:t>, je potřeba</w:t>
      </w:r>
    </w:p>
    <w:p w:rsidR="006F71E9" w:rsidRDefault="007A46C9">
      <w:pPr>
        <w:numPr>
          <w:ilvl w:val="0"/>
          <w:numId w:val="7"/>
        </w:num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prokládat učení přestávkami s pohybem</w:t>
      </w:r>
    </w:p>
    <w:p w:rsidR="006F71E9" w:rsidRDefault="007A46C9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ascii="Times New Roman" w:eastAsia="SimSun;宋体" w:hAnsi="Times New Roman" w:cs="Times New Roman"/>
          <w:color w:val="000000"/>
          <w:sz w:val="24"/>
          <w:szCs w:val="24"/>
        </w:rPr>
        <w:t>tzn. relaxační protažení, běh, skákání přes švihadlo, apod.</w:t>
      </w:r>
    </w:p>
    <w:p w:rsidR="006F71E9" w:rsidRDefault="007A46C9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ascii="Times New Roman" w:eastAsia="SimSun;宋体" w:hAnsi="Times New Roman" w:cs="Times New Roman"/>
          <w:color w:val="000000"/>
          <w:sz w:val="24"/>
          <w:szCs w:val="24"/>
        </w:rPr>
        <w:t xml:space="preserve">kromě toho, že odstraňuje únavu při učení, tak </w:t>
      </w:r>
      <w:r>
        <w:rPr>
          <w:rFonts w:ascii="Times New Roman" w:eastAsia="SimSun;宋体" w:hAnsi="Times New Roman" w:cs="Times New Roman"/>
          <w:color w:val="000000"/>
          <w:sz w:val="24"/>
          <w:szCs w:val="24"/>
        </w:rPr>
        <w:t>se při cvičení uvolňuje noradrenalin, který usnadňuje tvorbu nových paměťových stop</w:t>
      </w:r>
    </w:p>
    <w:p w:rsidR="006F71E9" w:rsidRDefault="007A46C9">
      <w:pPr>
        <w:numPr>
          <w:ilvl w:val="0"/>
          <w:numId w:val="7"/>
        </w:numPr>
        <w:tabs>
          <w:tab w:val="left" w:pos="45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dostatek spánku</w:t>
      </w:r>
    </w:p>
    <w:p w:rsidR="006F71E9" w:rsidRDefault="007A46C9">
      <w:pPr>
        <w:numPr>
          <w:ilvl w:val="0"/>
          <w:numId w:val="9"/>
        </w:numPr>
        <w:tabs>
          <w:tab w:val="left" w:pos="450"/>
        </w:tabs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důležitá je REM fáze spánku (lehký spánek se sny a s rychlými pohyby očí při zavřených víčkách), dochází k tvorbě paměťových stop (důležité v MŠ – polední </w:t>
      </w:r>
      <w:r>
        <w:rPr>
          <w:rFonts w:ascii="Times New Roman" w:hAnsi="Times New Roman" w:cs="Times New Roman"/>
          <w:color w:val="000000"/>
        </w:rPr>
        <w:t>spánek po dopoledním učení barev)</w:t>
      </w: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71E9" w:rsidRDefault="007A46C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TIPY NA ZÁVĚR</w:t>
      </w:r>
    </w:p>
    <w:p w:rsidR="006F71E9" w:rsidRDefault="007A46C9">
      <w:pPr>
        <w:pStyle w:val="Zkladntext"/>
        <w:numPr>
          <w:ilvl w:val="0"/>
          <w:numId w:val="10"/>
        </w:numPr>
        <w:tabs>
          <w:tab w:val="left" w:pos="450"/>
        </w:tabs>
        <w:spacing w:after="0" w:line="240" w:lineRule="auto"/>
        <w:ind w:left="397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Stěžejní učivo, které se nedaří zapamatovat napsat velkými písmeny a umístit v bytě na místa, která má dítě často na očích.</w:t>
      </w:r>
    </w:p>
    <w:p w:rsidR="006F71E9" w:rsidRDefault="007A46C9">
      <w:pPr>
        <w:pStyle w:val="Zkladntext"/>
        <w:numPr>
          <w:ilvl w:val="0"/>
          <w:numId w:val="10"/>
        </w:numPr>
        <w:tabs>
          <w:tab w:val="left" w:pos="450"/>
        </w:tabs>
        <w:spacing w:after="0" w:line="240" w:lineRule="auto"/>
        <w:ind w:left="397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zapamatování využíváme propojování s informacemi, které dítě zná z jiných zdrojů </w:t>
      </w:r>
      <w:r>
        <w:rPr>
          <w:rFonts w:ascii="Times New Roman" w:hAnsi="Times New Roman" w:cs="Times New Roman"/>
        </w:rPr>
        <w:t>– z encyklopedií, z rodinných výletů (historické památky, výlety do přírody), využíváme dětskou zvídavost (zájem, otázky dítěte).</w:t>
      </w:r>
    </w:p>
    <w:p w:rsidR="006F71E9" w:rsidRDefault="007A46C9">
      <w:pPr>
        <w:pStyle w:val="Zkladntext"/>
        <w:numPr>
          <w:ilvl w:val="0"/>
          <w:numId w:val="10"/>
        </w:numPr>
        <w:tabs>
          <w:tab w:val="left" w:pos="450"/>
        </w:tabs>
        <w:spacing w:after="0" w:line="240" w:lineRule="auto"/>
        <w:ind w:left="397" w:hanging="340"/>
      </w:pPr>
      <w:r>
        <w:rPr>
          <w:rFonts w:ascii="Times New Roman" w:hAnsi="Times New Roman" w:cs="Times New Roman"/>
        </w:rPr>
        <w:t>Podporovat zájmy a koníčky, pomoci najít činnosti, ve kterých bude dítě úspěšné, a budou mu přinášet radost. Děti úspěšné mimo</w:t>
      </w:r>
      <w:r>
        <w:rPr>
          <w:rFonts w:ascii="Times New Roman" w:hAnsi="Times New Roman" w:cs="Times New Roman"/>
        </w:rPr>
        <w:t xml:space="preserve"> školu daleko lépe zvládají případné školní neúspěchy.</w:t>
      </w:r>
    </w:p>
    <w:p w:rsidR="006F71E9" w:rsidRDefault="007A46C9">
      <w:pPr>
        <w:pStyle w:val="Zkladntext"/>
        <w:numPr>
          <w:ilvl w:val="0"/>
          <w:numId w:val="10"/>
        </w:numPr>
        <w:tabs>
          <w:tab w:val="left" w:pos="450"/>
        </w:tabs>
        <w:spacing w:after="0" w:line="240" w:lineRule="auto"/>
        <w:ind w:left="397" w:hanging="340"/>
      </w:pPr>
      <w:r>
        <w:rPr>
          <w:rFonts w:ascii="Times New Roman" w:hAnsi="Times New Roman" w:cs="Times New Roman"/>
          <w:color w:val="0F1419"/>
        </w:rPr>
        <w:t>U neklidných dětí je dobré učení v pohybu (p</w:t>
      </w:r>
      <w:r>
        <w:rPr>
          <w:rStyle w:val="Zdraznn"/>
          <w:rFonts w:ascii="Times New Roman" w:hAnsi="Times New Roman" w:cs="Times New Roman"/>
          <w:i w:val="0"/>
          <w:color w:val="0F1419"/>
        </w:rPr>
        <w:t>ři cestě do obchodu nebo do parku se toho dá naučit hodně (procvičit sčítání, odčítání,…)</w:t>
      </w: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6F71E9" w:rsidRDefault="007A46C9">
      <w:pPr>
        <w:pStyle w:val="Zkladntext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Odkazy na procvičení učiva pro 1. stupeň</w:t>
      </w:r>
    </w:p>
    <w:p w:rsidR="006F71E9" w:rsidRDefault="007A46C9">
      <w:pPr>
        <w:pStyle w:val="Zkladntext"/>
        <w:spacing w:after="0" w:line="240" w:lineRule="auto"/>
      </w:pPr>
      <w:r>
        <w:rPr>
          <w:rStyle w:val="Internetovodkaz"/>
          <w:rFonts w:ascii="Times New Roman" w:hAnsi="Times New Roman" w:cs="Times New Roman"/>
          <w:color w:val="000000"/>
          <w:u w:val="none"/>
        </w:rPr>
        <w:t>http://www.onlinecviceni.cz/exc/list_sel_topics.php</w:t>
      </w:r>
    </w:p>
    <w:p w:rsidR="006F71E9" w:rsidRDefault="007A46C9">
      <w:pPr>
        <w:pStyle w:val="Zkladntext"/>
        <w:spacing w:after="0" w:line="240" w:lineRule="auto"/>
      </w:pPr>
      <w:r>
        <w:rPr>
          <w:rStyle w:val="Internetovodkaz"/>
          <w:rFonts w:ascii="Times New Roman" w:hAnsi="Times New Roman" w:cs="Times New Roman"/>
          <w:color w:val="000000"/>
          <w:u w:val="none"/>
        </w:rPr>
        <w:t>http://matematika.hrou.cz/</w:t>
      </w:r>
    </w:p>
    <w:p w:rsidR="006F71E9" w:rsidRDefault="007A46C9">
      <w:pPr>
        <w:pStyle w:val="Zkladntext"/>
        <w:spacing w:after="0" w:line="240" w:lineRule="auto"/>
      </w:pPr>
      <w:r>
        <w:rPr>
          <w:rStyle w:val="Internetovodkaz"/>
          <w:rFonts w:ascii="Times New Roman" w:hAnsi="Times New Roman" w:cs="Times New Roman"/>
          <w:color w:val="000000"/>
          <w:u w:val="none"/>
        </w:rPr>
        <w:t>http://skolakov.eu/</w:t>
      </w:r>
    </w:p>
    <w:p w:rsidR="006F71E9" w:rsidRDefault="007A46C9">
      <w:pPr>
        <w:pStyle w:val="Zkladntext"/>
        <w:tabs>
          <w:tab w:val="left" w:pos="450"/>
        </w:tabs>
        <w:spacing w:after="0" w:line="240" w:lineRule="auto"/>
      </w:pPr>
      <w:r>
        <w:rPr>
          <w:rStyle w:val="Internetovodkaz"/>
          <w:rFonts w:ascii="Times New Roman" w:hAnsi="Times New Roman" w:cs="Times New Roman"/>
          <w:color w:val="000000"/>
          <w:u w:val="none"/>
        </w:rPr>
        <w:t>http://rysava.websnadno.cz/</w:t>
      </w:r>
    </w:p>
    <w:p w:rsidR="006F71E9" w:rsidRDefault="006F71E9">
      <w:pPr>
        <w:pStyle w:val="Zkladntext"/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6F71E9" w:rsidRDefault="007A46C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ZÁVĚREM</w:t>
      </w:r>
    </w:p>
    <w:p w:rsidR="006F71E9" w:rsidRDefault="007A46C9">
      <w:pPr>
        <w:tabs>
          <w:tab w:val="left" w:pos="45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Učení není jen osvojování školních vědomostí! </w:t>
      </w:r>
    </w:p>
    <w:p w:rsidR="006F71E9" w:rsidRDefault="007A46C9">
      <w:pPr>
        <w:tabs>
          <w:tab w:val="left" w:pos="450"/>
        </w:tabs>
      </w:pPr>
      <w:r>
        <w:rPr>
          <w:rFonts w:ascii="Times New Roman" w:hAnsi="Times New Roman" w:cs="Times New Roman"/>
          <w:color w:val="000000"/>
        </w:rPr>
        <w:t>Zahrnuje také osvojení si zásad slušného chování a morálních principů, vy</w:t>
      </w:r>
      <w:r>
        <w:rPr>
          <w:rFonts w:ascii="Times New Roman" w:hAnsi="Times New Roman" w:cs="Times New Roman"/>
          <w:color w:val="000000"/>
        </w:rPr>
        <w:t>tvoření všeobecného přehledu, respektu vůči autoritám, dospělým a starším, přiznání práva na život, na soukromí, na svobodný názor, přijetí zodpovědnosti za své činy. Vysvětlujte dítěti, proč je něco tak a jiné zase jinak. Upozorňujte je na výjimky, naučte</w:t>
      </w:r>
      <w:r>
        <w:rPr>
          <w:rFonts w:ascii="Times New Roman" w:hAnsi="Times New Roman" w:cs="Times New Roman"/>
          <w:color w:val="000000"/>
        </w:rPr>
        <w:t xml:space="preserve"> ho respektovat druhé a přijmout nepsané zákony mezilidského soužití. Připravujete tak své dítě pro plnohodnotný život.</w:t>
      </w:r>
    </w:p>
    <w:sectPr w:rsidR="006F71E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107"/>
    <w:multiLevelType w:val="multilevel"/>
    <w:tmpl w:val="3E966B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97B8F"/>
    <w:multiLevelType w:val="multilevel"/>
    <w:tmpl w:val="E52664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1FBA6C05"/>
    <w:multiLevelType w:val="multilevel"/>
    <w:tmpl w:val="70AAB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67827"/>
    <w:multiLevelType w:val="multilevel"/>
    <w:tmpl w:val="8A648E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B1601"/>
    <w:multiLevelType w:val="multilevel"/>
    <w:tmpl w:val="B6788F9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C5922"/>
    <w:multiLevelType w:val="multilevel"/>
    <w:tmpl w:val="582294B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D2808"/>
    <w:multiLevelType w:val="multilevel"/>
    <w:tmpl w:val="F9E43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43F61F4"/>
    <w:multiLevelType w:val="multilevel"/>
    <w:tmpl w:val="1770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aps w:val="0"/>
        <w:smallCaps w:val="0"/>
        <w:color w:val="0F1419"/>
        <w:spacing w:val="0"/>
        <w:sz w:val="24"/>
        <w:szCs w:val="24"/>
      </w:rPr>
    </w:lvl>
  </w:abstractNum>
  <w:abstractNum w:abstractNumId="8">
    <w:nsid w:val="69511064"/>
    <w:multiLevelType w:val="multilevel"/>
    <w:tmpl w:val="F2B24E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04532"/>
    <w:multiLevelType w:val="multilevel"/>
    <w:tmpl w:val="8390B2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F141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F141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F141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F141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F141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F141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F141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F141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F1419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9"/>
    <w:rsid w:val="006F71E9"/>
    <w:rsid w:val="007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aps w:val="0"/>
      <w:smallCaps w:val="0"/>
      <w:color w:val="0F1419"/>
      <w:spacing w:val="0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  <w:color w:val="000000"/>
    </w:rPr>
  </w:style>
  <w:style w:type="character" w:customStyle="1" w:styleId="WW8Num15z0">
    <w:name w:val="WW8Num15z0"/>
    <w:qFormat/>
    <w:rPr>
      <w:rFonts w:ascii="Wingdings" w:hAnsi="Wingdings" w:cs="Wingdings"/>
      <w:color w:val="00000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SimSun;宋体" w:hAnsi="Times New Roman" w:cs="Times New Roman"/>
      <w:color w:val="000000"/>
      <w:sz w:val="24"/>
      <w:szCs w:val="24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Liberation Serif;Times New Roma" w:eastAsia="SimSun;宋体" w:hAnsi="Liberation Serif;Times New Roma" w:cs="Aria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color w:val="0F1419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aps w:val="0"/>
      <w:smallCaps w:val="0"/>
      <w:color w:val="0F1419"/>
      <w:spacing w:val="0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  <w:color w:val="000000"/>
    </w:rPr>
  </w:style>
  <w:style w:type="character" w:customStyle="1" w:styleId="WW8Num15z0">
    <w:name w:val="WW8Num15z0"/>
    <w:qFormat/>
    <w:rPr>
      <w:rFonts w:ascii="Wingdings" w:hAnsi="Wingdings" w:cs="Wingdings"/>
      <w:color w:val="00000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SimSun;宋体" w:hAnsi="Times New Roman" w:cs="Times New Roman"/>
      <w:color w:val="000000"/>
      <w:sz w:val="24"/>
      <w:szCs w:val="24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Liberation Serif;Times New Roma" w:eastAsia="SimSun;宋体" w:hAnsi="Liberation Serif;Times New Roma" w:cs="Arial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color w:val="0F1419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14">
    <w:name w:val="WW8Num14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2061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Tenklová, Jitka</dc:creator>
  <cp:lastModifiedBy>Tenklová, Jitka</cp:lastModifiedBy>
  <cp:revision>2</cp:revision>
  <dcterms:created xsi:type="dcterms:W3CDTF">2018-10-03T07:10:00Z</dcterms:created>
  <dcterms:modified xsi:type="dcterms:W3CDTF">2018-10-03T07:10:00Z</dcterms:modified>
  <dc:language>cs-CZ</dc:language>
</cp:coreProperties>
</file>