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1E" w:rsidRP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  <w:r w:rsidRPr="0088111E">
        <w:rPr>
          <w:rFonts w:ascii="Arial" w:hAnsi="Arial" w:cs="Arial"/>
          <w:sz w:val="20"/>
          <w:szCs w:val="20"/>
        </w:rPr>
        <w:t xml:space="preserve"> </w:t>
      </w:r>
      <w:r w:rsidRPr="0088111E"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 wp14:anchorId="4689CB90" wp14:editId="2F5340A2">
            <wp:extent cx="1600200" cy="50095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0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1E" w:rsidRP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  <w:r w:rsidRPr="0088111E">
        <w:rPr>
          <w:rFonts w:ascii="Arial" w:hAnsi="Arial" w:cs="Arial"/>
          <w:sz w:val="20"/>
          <w:szCs w:val="20"/>
        </w:rPr>
        <w:t xml:space="preserve">Stromová 1, 813 30 Bratislava 1 </w:t>
      </w:r>
    </w:p>
    <w:p w:rsidR="0088111E" w:rsidRP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</w:p>
    <w:p w:rsidR="0088111E" w:rsidRP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</w:p>
    <w:p w:rsidR="0088111E" w:rsidRPr="0088111E" w:rsidRDefault="0088111E" w:rsidP="0088111E">
      <w:pPr>
        <w:pStyle w:val="Default"/>
        <w:jc w:val="center"/>
        <w:rPr>
          <w:rFonts w:ascii="Arial" w:hAnsi="Arial" w:cs="Arial"/>
          <w:szCs w:val="20"/>
        </w:rPr>
      </w:pPr>
      <w:r w:rsidRPr="0088111E">
        <w:rPr>
          <w:rFonts w:ascii="Arial" w:hAnsi="Arial" w:cs="Arial"/>
          <w:b/>
          <w:bCs/>
          <w:szCs w:val="20"/>
        </w:rPr>
        <w:t>Finančné pásma</w:t>
      </w:r>
    </w:p>
    <w:p w:rsidR="0088111E" w:rsidRDefault="0088111E" w:rsidP="0088111E">
      <w:pPr>
        <w:pStyle w:val="Default"/>
        <w:jc w:val="center"/>
        <w:rPr>
          <w:rFonts w:ascii="Arial" w:hAnsi="Arial" w:cs="Arial"/>
          <w:b/>
          <w:bCs/>
          <w:szCs w:val="20"/>
        </w:rPr>
      </w:pPr>
      <w:r w:rsidRPr="0088111E">
        <w:rPr>
          <w:rFonts w:ascii="Arial" w:hAnsi="Arial" w:cs="Arial"/>
          <w:b/>
          <w:bCs/>
          <w:szCs w:val="20"/>
        </w:rPr>
        <w:t>na nákup potravín na jedno jedlo podľa vekových kategórií stravníkov</w:t>
      </w:r>
    </w:p>
    <w:p w:rsidR="0088111E" w:rsidRPr="0088111E" w:rsidRDefault="0088111E" w:rsidP="0088111E">
      <w:pPr>
        <w:pStyle w:val="Default"/>
        <w:jc w:val="center"/>
        <w:rPr>
          <w:rFonts w:ascii="Arial" w:hAnsi="Arial" w:cs="Arial"/>
          <w:b/>
          <w:bCs/>
          <w:szCs w:val="20"/>
        </w:rPr>
      </w:pPr>
      <w:r w:rsidRPr="0088111E">
        <w:rPr>
          <w:rFonts w:ascii="Arial" w:hAnsi="Arial" w:cs="Arial"/>
          <w:b/>
          <w:bCs/>
          <w:szCs w:val="20"/>
        </w:rPr>
        <w:t>s účinnosťou od 01. 09. 2019</w:t>
      </w:r>
    </w:p>
    <w:p w:rsidR="0088111E" w:rsidRPr="0088111E" w:rsidRDefault="0088111E" w:rsidP="0088111E">
      <w:pPr>
        <w:pStyle w:val="Default"/>
        <w:jc w:val="center"/>
        <w:rPr>
          <w:rFonts w:ascii="Arial" w:hAnsi="Arial" w:cs="Arial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12"/>
        <w:gridCol w:w="1012"/>
        <w:gridCol w:w="1094"/>
        <w:gridCol w:w="1013"/>
      </w:tblGrid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Materská škola </w:t>
            </w:r>
          </w:p>
        </w:tc>
        <w:tc>
          <w:tcPr>
            <w:tcW w:w="101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Desiata </w:t>
            </w:r>
          </w:p>
        </w:tc>
        <w:tc>
          <w:tcPr>
            <w:tcW w:w="101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Obed </w:t>
            </w:r>
          </w:p>
        </w:tc>
        <w:tc>
          <w:tcPr>
            <w:tcW w:w="1094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Olovrant </w:t>
            </w:r>
          </w:p>
        </w:tc>
        <w:tc>
          <w:tcPr>
            <w:tcW w:w="1013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Spolu </w:t>
            </w:r>
          </w:p>
        </w:tc>
      </w:tr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2 do 6 rokov </w:t>
            </w:r>
          </w:p>
        </w:tc>
        <w:tc>
          <w:tcPr>
            <w:tcW w:w="101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</w:p>
        </w:tc>
        <w:tc>
          <w:tcPr>
            <w:tcW w:w="101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</w:p>
        </w:tc>
        <w:tc>
          <w:tcPr>
            <w:tcW w:w="1094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</w:p>
        </w:tc>
        <w:tc>
          <w:tcPr>
            <w:tcW w:w="1013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</w:p>
        </w:tc>
      </w:tr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1. pásmo </w:t>
            </w:r>
          </w:p>
        </w:tc>
        <w:tc>
          <w:tcPr>
            <w:tcW w:w="101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0,34 </w:t>
            </w:r>
          </w:p>
        </w:tc>
        <w:tc>
          <w:tcPr>
            <w:tcW w:w="101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0,80 </w:t>
            </w:r>
          </w:p>
        </w:tc>
        <w:tc>
          <w:tcPr>
            <w:tcW w:w="1094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0,23 </w:t>
            </w:r>
          </w:p>
        </w:tc>
        <w:tc>
          <w:tcPr>
            <w:tcW w:w="1013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1,37</w:t>
            </w:r>
          </w:p>
        </w:tc>
      </w:tr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2. pásmo </w:t>
            </w:r>
          </w:p>
        </w:tc>
        <w:tc>
          <w:tcPr>
            <w:tcW w:w="101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  <w:tc>
          <w:tcPr>
            <w:tcW w:w="101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>0,8</w:t>
            </w:r>
            <w:bookmarkStart w:id="0" w:name="_GoBack"/>
            <w:bookmarkEnd w:id="0"/>
            <w:r w:rsidRPr="0088111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094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0,24 </w:t>
            </w:r>
          </w:p>
        </w:tc>
        <w:tc>
          <w:tcPr>
            <w:tcW w:w="1013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1,45</w:t>
            </w: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3. pásmo </w:t>
            </w:r>
          </w:p>
        </w:tc>
        <w:tc>
          <w:tcPr>
            <w:tcW w:w="101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0,38 </w:t>
            </w:r>
          </w:p>
        </w:tc>
        <w:tc>
          <w:tcPr>
            <w:tcW w:w="101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0,90 </w:t>
            </w:r>
          </w:p>
        </w:tc>
        <w:tc>
          <w:tcPr>
            <w:tcW w:w="1094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0,26 </w:t>
            </w:r>
          </w:p>
        </w:tc>
        <w:tc>
          <w:tcPr>
            <w:tcW w:w="1013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1,54</w:t>
            </w:r>
          </w:p>
        </w:tc>
      </w:tr>
    </w:tbl>
    <w:p w:rsidR="0088111E" w:rsidRP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66"/>
      </w:tblGrid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Základná škola </w:t>
            </w:r>
          </w:p>
        </w:tc>
        <w:tc>
          <w:tcPr>
            <w:tcW w:w="1266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Obed </w:t>
            </w:r>
          </w:p>
        </w:tc>
      </w:tr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6 do 11 rokov </w:t>
            </w:r>
          </w:p>
        </w:tc>
        <w:tc>
          <w:tcPr>
            <w:tcW w:w="1266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</w:p>
        </w:tc>
      </w:tr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1. pásmo </w:t>
            </w:r>
          </w:p>
        </w:tc>
        <w:tc>
          <w:tcPr>
            <w:tcW w:w="1266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2. pásmo </w:t>
            </w:r>
          </w:p>
        </w:tc>
        <w:tc>
          <w:tcPr>
            <w:tcW w:w="1266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1,15 </w:t>
            </w:r>
          </w:p>
        </w:tc>
      </w:tr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3. pásmo </w:t>
            </w:r>
          </w:p>
        </w:tc>
        <w:tc>
          <w:tcPr>
            <w:tcW w:w="1266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1,21 </w:t>
            </w:r>
          </w:p>
        </w:tc>
      </w:tr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Základná škola </w:t>
            </w:r>
          </w:p>
        </w:tc>
        <w:tc>
          <w:tcPr>
            <w:tcW w:w="1266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Obed </w:t>
            </w:r>
          </w:p>
        </w:tc>
      </w:tr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11 do 15 rokov </w:t>
            </w:r>
          </w:p>
        </w:tc>
        <w:tc>
          <w:tcPr>
            <w:tcW w:w="1266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</w:p>
        </w:tc>
      </w:tr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1. pásmo </w:t>
            </w:r>
          </w:p>
        </w:tc>
        <w:tc>
          <w:tcPr>
            <w:tcW w:w="1266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1,16 </w:t>
            </w:r>
          </w:p>
        </w:tc>
      </w:tr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2. pásmo </w:t>
            </w:r>
          </w:p>
        </w:tc>
        <w:tc>
          <w:tcPr>
            <w:tcW w:w="1266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1,23 </w:t>
            </w:r>
          </w:p>
        </w:tc>
      </w:tr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3. pásmo </w:t>
            </w:r>
          </w:p>
        </w:tc>
        <w:tc>
          <w:tcPr>
            <w:tcW w:w="1266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1,30 </w:t>
            </w:r>
          </w:p>
        </w:tc>
      </w:tr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Stredná škola </w:t>
            </w:r>
          </w:p>
        </w:tc>
        <w:tc>
          <w:tcPr>
            <w:tcW w:w="1266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Obed </w:t>
            </w:r>
          </w:p>
        </w:tc>
      </w:tr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15 do 19 rokov </w:t>
            </w:r>
          </w:p>
        </w:tc>
        <w:tc>
          <w:tcPr>
            <w:tcW w:w="1266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</w:p>
        </w:tc>
      </w:tr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1. pásmo </w:t>
            </w:r>
          </w:p>
        </w:tc>
        <w:tc>
          <w:tcPr>
            <w:tcW w:w="1266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2. pásmo </w:t>
            </w:r>
          </w:p>
        </w:tc>
        <w:tc>
          <w:tcPr>
            <w:tcW w:w="1266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1,33 </w:t>
            </w:r>
          </w:p>
        </w:tc>
      </w:tr>
      <w:tr w:rsidR="0088111E" w:rsidRPr="0088111E" w:rsidTr="0088111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3. pásmo </w:t>
            </w:r>
          </w:p>
        </w:tc>
        <w:tc>
          <w:tcPr>
            <w:tcW w:w="1266" w:type="dxa"/>
          </w:tcPr>
          <w:p w:rsidR="0088111E" w:rsidRPr="0088111E" w:rsidRDefault="00881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111E">
              <w:rPr>
                <w:rFonts w:ascii="Arial" w:hAnsi="Arial" w:cs="Arial"/>
                <w:sz w:val="20"/>
                <w:szCs w:val="20"/>
              </w:rPr>
              <w:t xml:space="preserve">1,41 </w:t>
            </w:r>
          </w:p>
        </w:tc>
      </w:tr>
    </w:tbl>
    <w:p w:rsidR="0088111E" w:rsidRP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</w:p>
    <w:p w:rsidR="0088111E" w:rsidRP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  <w:r w:rsidRPr="0088111E">
        <w:rPr>
          <w:rFonts w:ascii="Arial" w:hAnsi="Arial" w:cs="Arial"/>
          <w:sz w:val="20"/>
          <w:szCs w:val="20"/>
        </w:rPr>
        <w:t xml:space="preserve"> </w:t>
      </w:r>
    </w:p>
    <w:p w:rsidR="0088111E" w:rsidRP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  <w:r w:rsidRPr="0088111E">
        <w:rPr>
          <w:rFonts w:ascii="Arial" w:hAnsi="Arial" w:cs="Arial"/>
          <w:sz w:val="20"/>
          <w:szCs w:val="20"/>
        </w:rPr>
        <w:t xml:space="preserve">1. Finančné pásmo je zhodné pre všetky vekové kategórie stravníkov v príslušnom zariadení školského stravovania okrem zariadení školského stravovania pri spojených materských a základných školách môže byť finančné pásmo pre stravníkov detí materských škôl o 1 stupeň vyššie ako pre stravníkov žiakov základnej školy s oddeleným vedením dokumentácie - stravného listu. </w:t>
      </w:r>
    </w:p>
    <w:p w:rsidR="0088111E" w:rsidRP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</w:p>
    <w:p w:rsidR="0088111E" w:rsidRP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  <w:r w:rsidRPr="0088111E">
        <w:rPr>
          <w:rFonts w:ascii="Arial" w:hAnsi="Arial" w:cs="Arial"/>
          <w:sz w:val="20"/>
          <w:szCs w:val="20"/>
        </w:rPr>
        <w:t xml:space="preserve">2. Podľa ods. 8 a 9 § 140 a ods. 4 a 5 § 141 zákona č. 245/2008 Z. z. o výchove a vzdelávaní (školský zákon) a o zmene a doplnení niektorých zákonov v znení neskorších predpisov zákonný zástupca dieťaťa alebo žiaka uhrádza výšku finančného príspevku na stravovanie vo výške nákladov na nákup potravín podľa vekových kategórií stravníkov a na úhradu režijných nákladov, ak tak určí zriaďovateľ. </w:t>
      </w:r>
    </w:p>
    <w:p w:rsidR="0088111E" w:rsidRP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</w:p>
    <w:p w:rsidR="0088111E" w:rsidRP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  <w:r w:rsidRPr="0088111E">
        <w:rPr>
          <w:rFonts w:ascii="Arial" w:hAnsi="Arial" w:cs="Arial"/>
          <w:sz w:val="20"/>
          <w:szCs w:val="20"/>
        </w:rPr>
        <w:t xml:space="preserve">3. Dospelým stravníkom sa aplikuje úhrada za stravovanie podľa jednotne zvoleného finančného pásma pre príslušné zariadenie školského stravovania vo výške celkových </w:t>
      </w:r>
    </w:p>
    <w:p w:rsidR="0088111E" w:rsidRP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  <w:r w:rsidRPr="0088111E">
        <w:rPr>
          <w:rFonts w:ascii="Arial" w:hAnsi="Arial" w:cs="Arial"/>
          <w:sz w:val="20"/>
          <w:szCs w:val="20"/>
        </w:rPr>
        <w:t xml:space="preserve">nákladov na potraviny a režijných nákladov na výrobu jedného jedla ako pre vekovú kategóriu stravníkov 15-19 ročných s akceptovaním úpravy podľa § 152 Zákonníka práce. </w:t>
      </w:r>
    </w:p>
    <w:p w:rsid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</w:p>
    <w:p w:rsidR="0088111E" w:rsidRP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  <w:r w:rsidRPr="0088111E">
        <w:rPr>
          <w:rFonts w:ascii="Arial" w:hAnsi="Arial" w:cs="Arial"/>
          <w:sz w:val="20"/>
          <w:szCs w:val="20"/>
        </w:rPr>
        <w:t xml:space="preserve">V Bratislave </w:t>
      </w:r>
    </w:p>
    <w:p w:rsidR="0088111E" w:rsidRPr="0088111E" w:rsidRDefault="0088111E" w:rsidP="0088111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8111E">
        <w:rPr>
          <w:rFonts w:ascii="Arial" w:hAnsi="Arial" w:cs="Arial"/>
          <w:sz w:val="20"/>
          <w:szCs w:val="20"/>
        </w:rPr>
        <w:t xml:space="preserve">Martina </w:t>
      </w:r>
      <w:proofErr w:type="spellStart"/>
      <w:r w:rsidRPr="0088111E">
        <w:rPr>
          <w:rFonts w:ascii="Arial" w:hAnsi="Arial" w:cs="Arial"/>
          <w:sz w:val="20"/>
          <w:szCs w:val="20"/>
        </w:rPr>
        <w:t>Lubyová</w:t>
      </w:r>
      <w:proofErr w:type="spellEnd"/>
    </w:p>
    <w:p w:rsidR="0088111E" w:rsidRPr="0088111E" w:rsidRDefault="0088111E" w:rsidP="0088111E">
      <w:pPr>
        <w:jc w:val="center"/>
        <w:rPr>
          <w:rFonts w:ascii="Arial" w:hAnsi="Arial" w:cs="Arial"/>
          <w:sz w:val="20"/>
          <w:szCs w:val="20"/>
        </w:rPr>
      </w:pPr>
      <w:r w:rsidRPr="0088111E">
        <w:rPr>
          <w:rFonts w:ascii="Arial" w:hAnsi="Arial" w:cs="Arial"/>
          <w:sz w:val="20"/>
          <w:szCs w:val="20"/>
        </w:rPr>
        <w:t>ministerka školstva, vedy, výskumu a športu SR</w:t>
      </w:r>
    </w:p>
    <w:sectPr w:rsidR="0088111E" w:rsidRPr="0088111E" w:rsidSect="0088111E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1E"/>
    <w:rsid w:val="0088111E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81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81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PB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bielik jozef</dc:creator>
  <cp:lastModifiedBy>bielik jozef</cp:lastModifiedBy>
  <cp:revision>1</cp:revision>
  <dcterms:created xsi:type="dcterms:W3CDTF">2019-04-10T06:48:00Z</dcterms:created>
  <dcterms:modified xsi:type="dcterms:W3CDTF">2019-04-10T06:59:00Z</dcterms:modified>
</cp:coreProperties>
</file>