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78" w:rsidRDefault="00D3294D" w:rsidP="00D3294D">
      <w:pPr>
        <w:jc w:val="center"/>
      </w:pPr>
      <w:r w:rsidRPr="0046141E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 xml:space="preserve">Harmonogram dodatkowych zajęć pozalekcyjne z uczniami realizowanych w Technikum Nr 2 im. Piastów Śl. w ZSZ w Wołowie </w:t>
      </w:r>
      <w:r w:rsidRPr="0046141E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br/>
        <w:t xml:space="preserve">w ramach realizacji projektu „Rozwiń skrzydła edukacji” - </w:t>
      </w:r>
      <w:r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>marzec</w:t>
      </w:r>
      <w:r w:rsidRPr="0046141E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 xml:space="preserve"> 2018</w:t>
      </w:r>
    </w:p>
    <w:tbl>
      <w:tblPr>
        <w:tblW w:w="500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408"/>
        <w:gridCol w:w="690"/>
        <w:gridCol w:w="111"/>
        <w:gridCol w:w="728"/>
        <w:gridCol w:w="102"/>
        <w:gridCol w:w="944"/>
        <w:gridCol w:w="239"/>
        <w:gridCol w:w="839"/>
        <w:gridCol w:w="390"/>
        <w:gridCol w:w="32"/>
        <w:gridCol w:w="425"/>
        <w:gridCol w:w="82"/>
        <w:gridCol w:w="341"/>
        <w:gridCol w:w="198"/>
        <w:gridCol w:w="224"/>
        <w:gridCol w:w="315"/>
        <w:gridCol w:w="108"/>
        <w:gridCol w:w="431"/>
        <w:gridCol w:w="425"/>
        <w:gridCol w:w="117"/>
        <w:gridCol w:w="309"/>
        <w:gridCol w:w="233"/>
        <w:gridCol w:w="192"/>
        <w:gridCol w:w="350"/>
        <w:gridCol w:w="76"/>
        <w:gridCol w:w="425"/>
        <w:gridCol w:w="41"/>
        <w:gridCol w:w="385"/>
        <w:gridCol w:w="157"/>
        <w:gridCol w:w="268"/>
        <w:gridCol w:w="274"/>
        <w:gridCol w:w="151"/>
        <w:gridCol w:w="390"/>
        <w:gridCol w:w="35"/>
        <w:gridCol w:w="425"/>
        <w:gridCol w:w="87"/>
        <w:gridCol w:w="358"/>
        <w:gridCol w:w="184"/>
        <w:gridCol w:w="143"/>
        <w:gridCol w:w="166"/>
        <w:gridCol w:w="172"/>
        <w:gridCol w:w="236"/>
        <w:gridCol w:w="221"/>
        <w:gridCol w:w="204"/>
        <w:gridCol w:w="425"/>
        <w:gridCol w:w="446"/>
      </w:tblGrid>
      <w:tr w:rsidR="00D3294D" w:rsidRPr="00D3294D" w:rsidTr="00D3294D">
        <w:trPr>
          <w:trHeight w:val="99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Dzień miesiąca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Dzień tygodnia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Godz. rozpoczęcia zajęć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Godz. zakończenia zajęć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I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GRUPA II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III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IV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V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VI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VII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VIII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IX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XII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XIII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XIV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XV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XVI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XVII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XVIII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XIX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XX</w:t>
            </w: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XXI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textDirection w:val="btLr"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94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GRUPA XXII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12.25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13.15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15.05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15.35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13.15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15.05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15.35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13.15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8.45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15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13.15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 14.05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15.40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14.55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16.25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D3294D" w:rsidTr="00D3294D">
        <w:trPr>
          <w:trHeight w:val="17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294D" w:rsidRPr="00D3294D" w:rsidRDefault="00D3294D" w:rsidP="00D3294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D3294D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3294D" w:rsidRPr="0046141E" w:rsidTr="00D3294D">
        <w:trPr>
          <w:gridAfter w:val="3"/>
          <w:wAfter w:w="369" w:type="pct"/>
          <w:trHeight w:val="276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lastRenderedPageBreak/>
              <w:t>Legenda:</w:t>
            </w:r>
            <w:bookmarkStart w:id="0" w:name="_GoBack"/>
            <w:bookmarkEnd w:id="0"/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Obsługa komputerowych programów użytkowych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AK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Komputer w mojej przyszłej pracy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AK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III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dydaktyczno-wyrównawcze z  języka niemieckiego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AP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IV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kompetencje językowe – język niemiecki.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AP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V</w:t>
            </w:r>
          </w:p>
        </w:tc>
        <w:tc>
          <w:tcPr>
            <w:tcW w:w="3618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wyrównawcze z matematyki - Wykorzystanie komputerów do rozwiązywania zadań z matematyki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UN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VI</w:t>
            </w:r>
          </w:p>
        </w:tc>
        <w:tc>
          <w:tcPr>
            <w:tcW w:w="3618" w:type="pct"/>
            <w:gridSpan w:val="3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UN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VII</w:t>
            </w:r>
          </w:p>
        </w:tc>
        <w:tc>
          <w:tcPr>
            <w:tcW w:w="3618" w:type="pct"/>
            <w:gridSpan w:val="3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UN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VIII</w:t>
            </w:r>
          </w:p>
        </w:tc>
        <w:tc>
          <w:tcPr>
            <w:tcW w:w="3618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wyrównawcze z biologii – Biologia dla każdego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AŁ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IX</w:t>
            </w:r>
          </w:p>
        </w:tc>
        <w:tc>
          <w:tcPr>
            <w:tcW w:w="3618" w:type="pct"/>
            <w:gridSpan w:val="3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AŁ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</w:t>
            </w:r>
          </w:p>
        </w:tc>
        <w:tc>
          <w:tcPr>
            <w:tcW w:w="3618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z matematyki – Matematyka i komputer- szansa na sukces.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UN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XI</w:t>
            </w:r>
          </w:p>
        </w:tc>
        <w:tc>
          <w:tcPr>
            <w:tcW w:w="3618" w:type="pct"/>
            <w:gridSpan w:val="3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UN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z biologii – Biologia w praktyce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AŁ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XIII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z geografii – Na mapie i w terenie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AK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XIV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Warsztaty przedsiębiorczości - Moje konsumenckie ABC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AT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XV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Warsztaty przedsiębiorczości - Podstawy księgowania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ML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XVI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Warsztaty przedsiębiorczości - Podstawy księgowania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ML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XVII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postawy kreatywności, innowacyjności, pracy zespołowej - trening kreatywności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AT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XVIII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postawy kreatywności, innowacyjności, pracy zespołowej -Twórcze umysły - edukacja ku kreatywności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AS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XIX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rozwijające postawy kreatywności, innowacyjności, pracy zespołowej - Postaw na kreatywność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ML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XX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Indywidualne zajęcia psychologiczno-pedagogiczne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AG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XXI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Warsztaty edukacyjno-zawodowe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BA</w:t>
            </w:r>
          </w:p>
        </w:tc>
      </w:tr>
      <w:tr w:rsidR="00D3294D" w:rsidRPr="0046141E" w:rsidTr="00D3294D">
        <w:trPr>
          <w:gridAfter w:val="7"/>
          <w:wAfter w:w="642" w:type="pct"/>
          <w:trHeight w:val="170"/>
        </w:trPr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XXII</w:t>
            </w:r>
          </w:p>
        </w:tc>
        <w:tc>
          <w:tcPr>
            <w:tcW w:w="361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Zajęcia indywidualne z doradztwa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:rsidR="00D3294D" w:rsidRPr="0046141E" w:rsidRDefault="00D3294D" w:rsidP="00AB13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6141E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BA</w:t>
            </w:r>
          </w:p>
        </w:tc>
      </w:tr>
    </w:tbl>
    <w:p w:rsidR="00D3294D" w:rsidRDefault="00D3294D"/>
    <w:sectPr w:rsidR="00D3294D" w:rsidSect="00D3294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4D"/>
    <w:rsid w:val="00505478"/>
    <w:rsid w:val="00D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5C11"/>
  <w15:chartTrackingRefBased/>
  <w15:docId w15:val="{09C55574-D693-48AC-8C42-B8CF117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9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294D"/>
    <w:rPr>
      <w:color w:val="800080"/>
      <w:u w:val="single"/>
    </w:rPr>
  </w:style>
  <w:style w:type="paragraph" w:customStyle="1" w:styleId="msonormal0">
    <w:name w:val="msonormal"/>
    <w:basedOn w:val="Normalny"/>
    <w:rsid w:val="00D3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7">
    <w:name w:val="xl67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1">
    <w:name w:val="xl71"/>
    <w:basedOn w:val="Normalny"/>
    <w:rsid w:val="00D3294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u w:val="single"/>
      <w:lang w:eastAsia="pl-PL"/>
    </w:rPr>
  </w:style>
  <w:style w:type="paragraph" w:customStyle="1" w:styleId="xl72">
    <w:name w:val="xl72"/>
    <w:basedOn w:val="Normalny"/>
    <w:rsid w:val="00D329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4">
    <w:name w:val="xl74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5">
    <w:name w:val="xl75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D32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3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4">
    <w:name w:val="xl84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6">
    <w:name w:val="xl86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7">
    <w:name w:val="xl87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9">
    <w:name w:val="xl89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1">
    <w:name w:val="xl91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03">
    <w:name w:val="xl103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8">
    <w:name w:val="xl108"/>
    <w:basedOn w:val="Normalny"/>
    <w:rsid w:val="00D329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D32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D329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D32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2019-02-27T18:32:00Z</dcterms:created>
  <dcterms:modified xsi:type="dcterms:W3CDTF">2019-02-27T18:40:00Z</dcterms:modified>
</cp:coreProperties>
</file>