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63" w:rsidRDefault="002E0A63" w:rsidP="00DA70B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069CD" w:rsidRPr="005069CD" w:rsidRDefault="005069CD" w:rsidP="005069C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069CD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DA70BA" w:rsidRPr="005069CD" w:rsidRDefault="005069CD" w:rsidP="00DA70BA">
      <w:pPr>
        <w:jc w:val="center"/>
        <w:rPr>
          <w:rFonts w:ascii="Palatino Linotype" w:hAnsi="Palatino Linotype"/>
          <w:b/>
          <w:sz w:val="24"/>
          <w:szCs w:val="24"/>
        </w:rPr>
      </w:pPr>
      <w:r w:rsidRPr="005069CD">
        <w:rPr>
          <w:rFonts w:ascii="Palatino Linotype" w:hAnsi="Palatino Linotype"/>
          <w:b/>
          <w:sz w:val="24"/>
          <w:szCs w:val="24"/>
          <w:u w:val="single"/>
        </w:rPr>
        <w:t>ZVEREJŇOVANIE ZMLÚV A OBJEDNÁVOK</w:t>
      </w:r>
    </w:p>
    <w:p w:rsidR="00DA70BA" w:rsidRDefault="00DA70BA" w:rsidP="00DA70B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069CD" w:rsidRPr="005069CD" w:rsidRDefault="005069CD" w:rsidP="005069CD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5069CD" w:rsidRPr="005069CD" w:rsidRDefault="005069CD" w:rsidP="005069CD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069CD" w:rsidRPr="005069CD" w:rsidRDefault="005069CD" w:rsidP="005069CD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zverejňovania zmlúv a objednávok, ako s nimi zaobchádzame, komu ich môžeme poskytnúť, kde môžete získať ďalšie informácie o Vašich osobných údajoch a uplatniť Vaše práva pri spracúvaní osobných údajov.</w:t>
      </w:r>
    </w:p>
    <w:p w:rsidR="005069CD" w:rsidRPr="005069CD" w:rsidRDefault="005069CD" w:rsidP="005069CD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5069CD" w:rsidRPr="005069CD" w:rsidRDefault="005069CD" w:rsidP="005069CD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</w:t>
      </w:r>
      <w:r w:rsidR="006B36BB">
        <w:rPr>
          <w:rFonts w:ascii="Palatino Linotype" w:hAnsi="Palatino Linotype"/>
          <w:sz w:val="22"/>
          <w:szCs w:val="22"/>
        </w:rPr>
        <w:t xml:space="preserve"> </w:t>
      </w:r>
      <w:r w:rsidRPr="005069CD">
        <w:rPr>
          <w:rFonts w:ascii="Palatino Linotype" w:hAnsi="Palatino Linotype"/>
          <w:sz w:val="22"/>
          <w:szCs w:val="22"/>
        </w:rPr>
        <w:t>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2E0A63" w:rsidRPr="005069CD" w:rsidRDefault="002E0A63" w:rsidP="00DA70B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DA70BA" w:rsidRPr="005069CD" w:rsidRDefault="00DA70BA" w:rsidP="002E0A63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>Účelom spracovanie osobných údajov je spracovávanie a zverejňovanie osobných údajov zo zmlúv, pričom táto povinnosť je uložená prevádzkovateľovi na základe zákona  č. 211/2000 Z. z. o slobode informácií.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5069CD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5069CD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DA70BA" w:rsidRPr="005069CD" w:rsidRDefault="00DA70BA" w:rsidP="002E0A63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Zákon č. 211/2000 Z. z. o </w:t>
      </w:r>
      <w:r w:rsidRPr="005069CD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Zákon o slobodnom prístupe k informáciám a o zmen</w:t>
      </w:r>
      <w:r w:rsidR="006B36BB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e a doplnení niektorých zákonov.</w:t>
      </w:r>
    </w:p>
    <w:p w:rsidR="00DA70BA" w:rsidRDefault="00DA70BA" w:rsidP="002E0A63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F37FC7" w:rsidRDefault="00F37FC7" w:rsidP="002E0A63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F37FC7" w:rsidRPr="005069CD" w:rsidRDefault="00F37FC7" w:rsidP="002E0A63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spacing w:before="20" w:after="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lastRenderedPageBreak/>
        <w:t>Forma spracúvania osobných údajov:</w:t>
      </w:r>
    </w:p>
    <w:p w:rsidR="00DA70BA" w:rsidRPr="005069CD" w:rsidRDefault="00DA70BA" w:rsidP="002E0A63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Automatizované spracovanie osobných údajov: </w:t>
      </w:r>
      <w:r w:rsidR="00F37FC7">
        <w:rPr>
          <w:rFonts w:ascii="Palatino Linotype" w:hAnsi="Palatino Linotype"/>
          <w:sz w:val="22"/>
          <w:szCs w:val="22"/>
        </w:rPr>
        <w:t xml:space="preserve">webová aplikácia </w:t>
      </w:r>
      <w:hyperlink r:id="rId7" w:history="1">
        <w:r w:rsidR="00F37FC7" w:rsidRPr="00D46C57">
          <w:rPr>
            <w:rStyle w:val="Hypertextovprepojenie"/>
            <w:rFonts w:ascii="Palatino Linotype" w:hAnsi="Palatino Linotype"/>
            <w:sz w:val="22"/>
            <w:szCs w:val="22"/>
          </w:rPr>
          <w:t>www.zsangykrc.edupage.org</w:t>
        </w:r>
      </w:hyperlink>
      <w:r w:rsidR="00F37FC7">
        <w:rPr>
          <w:rFonts w:ascii="Palatino Linotype" w:hAnsi="Palatino Linotype"/>
          <w:sz w:val="22"/>
          <w:szCs w:val="22"/>
        </w:rPr>
        <w:t xml:space="preserve">. </w:t>
      </w:r>
    </w:p>
    <w:p w:rsidR="00DA70BA" w:rsidRPr="005069CD" w:rsidRDefault="00DA70BA" w:rsidP="002E0A63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>Poloautomatizované spracovanie osobných údajov: MS OFFICE.</w:t>
      </w:r>
    </w:p>
    <w:p w:rsidR="00DA70BA" w:rsidRPr="005069CD" w:rsidRDefault="00DA70BA" w:rsidP="002E0A63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>Neautomatizované spracovanie osobných údajov: zmluvy, objednávky, faktúry</w:t>
      </w:r>
    </w:p>
    <w:p w:rsidR="00DA70BA" w:rsidRPr="005069CD" w:rsidRDefault="00DA70BA" w:rsidP="002E0A63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DA70BA" w:rsidRPr="005069CD" w:rsidRDefault="006B36BB" w:rsidP="002E0A63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shd w:val="clear" w:color="auto" w:fill="FFFFFF"/>
        </w:rPr>
        <w:t>M</w:t>
      </w:r>
      <w:r w:rsidR="00DA70BA" w:rsidRPr="005069CD">
        <w:rPr>
          <w:rFonts w:ascii="Palatino Linotype" w:hAnsi="Palatino Linotype" w:cs="Arial"/>
          <w:sz w:val="22"/>
          <w:szCs w:val="22"/>
          <w:shd w:val="clear" w:color="auto" w:fill="FFFFFF"/>
        </w:rPr>
        <w:t>eno a priezvisko, názov alebo obchodné meno, adresa pobytu alebo sídlo,  identifikačné číslo, ak ide o právnickú osobu alebo fyzickú osobu – podnikateľa.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Dotknuté osoby: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>Fyzické osoby, zástupcovia právnických osôb, ktorých údaje sú obsiahnuté v</w:t>
      </w:r>
      <w:r w:rsidR="006B36BB">
        <w:rPr>
          <w:rFonts w:ascii="Palatino Linotype" w:hAnsi="Palatino Linotype"/>
          <w:sz w:val="22"/>
          <w:szCs w:val="22"/>
        </w:rPr>
        <w:t xml:space="preserve"> </w:t>
      </w:r>
      <w:r w:rsidRPr="005069CD">
        <w:rPr>
          <w:rFonts w:ascii="Palatino Linotype" w:hAnsi="Palatino Linotype"/>
          <w:sz w:val="22"/>
          <w:szCs w:val="22"/>
        </w:rPr>
        <w:t xml:space="preserve">rámci zverejňovaných zmlúv. 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DA70BA" w:rsidRPr="005069CD" w:rsidRDefault="00DA70BA" w:rsidP="002E0A63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DA70BA" w:rsidRPr="005069CD" w:rsidRDefault="00DA70BA" w:rsidP="005069CD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9703CE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 xml:space="preserve"> Postup osobných údajov do tretích krajín:</w:t>
      </w:r>
    </w:p>
    <w:p w:rsidR="00DA70BA" w:rsidRPr="005069CD" w:rsidRDefault="00DA70BA" w:rsidP="009703C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DA70BA" w:rsidRPr="005069CD" w:rsidRDefault="00DA70BA" w:rsidP="009703C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DA70BA" w:rsidRPr="005069CD" w:rsidRDefault="00DA70BA" w:rsidP="009703CE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DA70BA" w:rsidRPr="005069CD" w:rsidRDefault="00DA70BA" w:rsidP="009703C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9208E5" w:rsidRPr="005069CD" w:rsidRDefault="009208E5">
      <w:pPr>
        <w:rPr>
          <w:rFonts w:ascii="Palatino Linotype" w:hAnsi="Palatino Linotype"/>
          <w:sz w:val="22"/>
          <w:szCs w:val="22"/>
        </w:rPr>
      </w:pPr>
    </w:p>
    <w:p w:rsidR="009703CE" w:rsidRPr="005069CD" w:rsidRDefault="009703CE" w:rsidP="009703CE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9703CE" w:rsidRPr="005069CD" w:rsidRDefault="009703CE" w:rsidP="009703CE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821"/>
      </w:tblGrid>
      <w:tr w:rsidR="009703CE" w:rsidRPr="005069CD" w:rsidTr="00F37FC7">
        <w:trPr>
          <w:trHeight w:val="3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03CE" w:rsidRPr="005069CD" w:rsidRDefault="009703CE" w:rsidP="00F37FC7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703CE" w:rsidRPr="005069CD" w:rsidRDefault="009703CE" w:rsidP="00F37FC7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9703CE" w:rsidRPr="005069CD" w:rsidTr="00F37FC7">
        <w:trPr>
          <w:trHeight w:val="340"/>
        </w:trPr>
        <w:tc>
          <w:tcPr>
            <w:tcW w:w="4960" w:type="dxa"/>
            <w:shd w:val="clear" w:color="auto" w:fill="D9E2F3" w:themeFill="accent5" w:themeFillTint="33"/>
          </w:tcPr>
          <w:p w:rsidR="009703CE" w:rsidRPr="005069CD" w:rsidRDefault="009703CE" w:rsidP="00F37FC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t>Úrad vlády SR</w:t>
            </w:r>
          </w:p>
        </w:tc>
        <w:tc>
          <w:tcPr>
            <w:tcW w:w="4821" w:type="dxa"/>
            <w:shd w:val="clear" w:color="auto" w:fill="D9E2F3" w:themeFill="accent5" w:themeFillTint="33"/>
            <w:vAlign w:val="center"/>
          </w:tcPr>
          <w:p w:rsidR="009703CE" w:rsidRPr="005069CD" w:rsidRDefault="009703CE" w:rsidP="00F37FC7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t>zákona 382/2011 Z.</w:t>
            </w:r>
            <w:r w:rsidR="006B36B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5069CD">
              <w:rPr>
                <w:rFonts w:ascii="Palatino Linotype" w:hAnsi="Palatino Linotype"/>
                <w:sz w:val="22"/>
                <w:szCs w:val="22"/>
              </w:rPr>
              <w:t>z., ktorým sa mení a dopĺňa zákona č. 211/2000 Z. z. o slobodnom prístupe k informáciám. Zverejňovanie verejných obstarávaní zákona č.343/2015Z.z. o verejnom obstarávaní.</w:t>
            </w:r>
          </w:p>
          <w:p w:rsidR="009703CE" w:rsidRPr="005069CD" w:rsidRDefault="009703CE" w:rsidP="00F37FC7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703CE" w:rsidRPr="005069CD" w:rsidTr="00F37FC7">
        <w:trPr>
          <w:trHeight w:val="340"/>
        </w:trPr>
        <w:tc>
          <w:tcPr>
            <w:tcW w:w="4960" w:type="dxa"/>
            <w:shd w:val="clear" w:color="auto" w:fill="D9E2F3" w:themeFill="accent5" w:themeFillTint="33"/>
          </w:tcPr>
          <w:p w:rsidR="009703CE" w:rsidRPr="005069CD" w:rsidRDefault="009703CE" w:rsidP="00F37FC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t xml:space="preserve">Iný subjekt </w:t>
            </w:r>
          </w:p>
        </w:tc>
        <w:tc>
          <w:tcPr>
            <w:tcW w:w="4821" w:type="dxa"/>
            <w:shd w:val="clear" w:color="auto" w:fill="D9E2F3" w:themeFill="accent5" w:themeFillTint="33"/>
          </w:tcPr>
          <w:p w:rsidR="009703CE" w:rsidRPr="005069CD" w:rsidRDefault="009703CE" w:rsidP="00F37FC7">
            <w:pPr>
              <w:widowControl w:val="0"/>
              <w:autoSpaceDN w:val="0"/>
              <w:adjustRightInd w:val="0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t>Na základe  všeobecného záväzného právneho predpisu</w:t>
            </w:r>
            <w:r w:rsidRPr="005069CD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podľa čl. 6 ods. 1 písm. c) </w:t>
            </w:r>
            <w:r w:rsidRPr="005069CD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 xml:space="preserve">NARIADENIA EURÓPSKEHO PARLAMENTU A RADY (EÚ) 2016/679o ochrane fyzických osôb pri </w:t>
            </w:r>
            <w:r w:rsidRPr="005069CD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lastRenderedPageBreak/>
              <w:t>spracúvaní osobných údajov a o voľnom pohybe takýchto údajov, ktorým sa zrušuje smernica 95/46/ES (všeobecné nariadenie o ochrane údajov).</w:t>
            </w:r>
          </w:p>
        </w:tc>
      </w:tr>
      <w:tr w:rsidR="009703CE" w:rsidRPr="005069CD" w:rsidTr="00F37FC7">
        <w:trPr>
          <w:trHeight w:val="3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03CE" w:rsidRPr="005069CD" w:rsidRDefault="009703CE" w:rsidP="00F37FC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Sprostredkovateľ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03CE" w:rsidRPr="005069CD" w:rsidRDefault="009703CE" w:rsidP="00F37FC7">
            <w:pPr>
              <w:widowControl w:val="0"/>
              <w:autoSpaceDN w:val="0"/>
              <w:adjustRightInd w:val="0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t xml:space="preserve">Na základe sprostredkovateľskej zmluvy  podľa </w:t>
            </w:r>
            <w:r w:rsidRPr="005069CD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na základe zmluvy podľa čl. 28 ods. 3 </w:t>
            </w:r>
            <w:r w:rsidRPr="005069CD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NARIADENIA EURÓPSKEHO PARLAMENTU A RADY (EÚ) 2016/679o ochrane fyzických osôb pri spracúvaní osobných údajov a o voľnom pohybe takýchto údajov, ktorým sa zrušuje smernica 95/46/ES (všeobecné nariadenie o ochrane údajov).</w:t>
            </w:r>
          </w:p>
          <w:p w:rsidR="009703CE" w:rsidRPr="005069CD" w:rsidRDefault="009703CE" w:rsidP="00F37FC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9703CE" w:rsidRPr="005069CD" w:rsidRDefault="009703CE" w:rsidP="00F37FC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5069CD" w:rsidRPr="005069CD" w:rsidRDefault="005069CD">
      <w:pPr>
        <w:rPr>
          <w:rFonts w:ascii="Palatino Linotype" w:hAnsi="Palatino Linotype"/>
          <w:sz w:val="22"/>
          <w:szCs w:val="22"/>
        </w:rPr>
      </w:pPr>
    </w:p>
    <w:p w:rsidR="005069CD" w:rsidRDefault="005069CD" w:rsidP="005069CD">
      <w:pPr>
        <w:pStyle w:val="Odsekzoznamu"/>
        <w:numPr>
          <w:ilvl w:val="0"/>
          <w:numId w:val="2"/>
        </w:num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Kategória osobných údajov. </w:t>
      </w:r>
    </w:p>
    <w:p w:rsidR="005069CD" w:rsidRDefault="005069CD" w:rsidP="005069CD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5069CD" w:rsidRPr="005069CD" w:rsidRDefault="005069CD" w:rsidP="005069CD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</w:p>
    <w:sectPr w:rsidR="005069CD" w:rsidRPr="005069CD" w:rsidSect="00FC0D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8D" w:rsidRDefault="002D7D8D" w:rsidP="002E0A63">
      <w:r>
        <w:separator/>
      </w:r>
    </w:p>
  </w:endnote>
  <w:endnote w:type="continuationSeparator" w:id="0">
    <w:p w:rsidR="002D7D8D" w:rsidRDefault="002D7D8D" w:rsidP="002E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8D" w:rsidRDefault="002D7D8D" w:rsidP="002E0A63">
      <w:r>
        <w:separator/>
      </w:r>
    </w:p>
  </w:footnote>
  <w:footnote w:type="continuationSeparator" w:id="0">
    <w:p w:rsidR="002D7D8D" w:rsidRDefault="002D7D8D" w:rsidP="002E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C7" w:rsidRDefault="00F37FC7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D0A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A11BF4"/>
    <w:multiLevelType w:val="hybridMultilevel"/>
    <w:tmpl w:val="4C5840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64A6E"/>
    <w:multiLevelType w:val="hybridMultilevel"/>
    <w:tmpl w:val="33B4D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ED0"/>
    <w:multiLevelType w:val="hybridMultilevel"/>
    <w:tmpl w:val="33B4D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BA"/>
    <w:rsid w:val="001D5271"/>
    <w:rsid w:val="002D7D8D"/>
    <w:rsid w:val="002E0A63"/>
    <w:rsid w:val="005069CD"/>
    <w:rsid w:val="00526180"/>
    <w:rsid w:val="006B36BB"/>
    <w:rsid w:val="00903DA1"/>
    <w:rsid w:val="009208E5"/>
    <w:rsid w:val="009703CE"/>
    <w:rsid w:val="00CD3FB9"/>
    <w:rsid w:val="00DA70BA"/>
    <w:rsid w:val="00E677BA"/>
    <w:rsid w:val="00F37FC7"/>
    <w:rsid w:val="00FC0D87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46694-E72D-4438-A5C5-1B859644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0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0B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E0A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0A6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E0A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0A6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069C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7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7B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angykrc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Monika</cp:lastModifiedBy>
  <cp:revision>2</cp:revision>
  <dcterms:created xsi:type="dcterms:W3CDTF">2019-05-15T12:11:00Z</dcterms:created>
  <dcterms:modified xsi:type="dcterms:W3CDTF">2019-05-15T12:11:00Z</dcterms:modified>
</cp:coreProperties>
</file>