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55" w:rsidRDefault="00466155" w:rsidP="00D92C3E">
      <w:pPr>
        <w:tabs>
          <w:tab w:val="left" w:pos="360"/>
        </w:tabs>
        <w:spacing w:line="360" w:lineRule="auto"/>
        <w:jc w:val="center"/>
        <w:rPr>
          <w:sz w:val="24"/>
          <w:szCs w:val="24"/>
        </w:rPr>
      </w:pPr>
      <w:r>
        <w:rPr>
          <w:noProof/>
        </w:rPr>
        <w:drawing>
          <wp:inline distT="0" distB="0" distL="0" distR="0">
            <wp:extent cx="2543175" cy="752475"/>
            <wp:effectExtent l="0" t="0" r="9525" b="9525"/>
            <wp:docPr id="5" name="Picture 6" descr="http://wlinoz.ujk.edu.pl/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http://wlinoz.ujk.edu.pl/img/logo.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254" cy="753386"/>
                    </a:xfrm>
                    <a:prstGeom prst="rect">
                      <a:avLst/>
                    </a:prstGeom>
                    <a:noFill/>
                    <a:extLst/>
                  </pic:spPr>
                </pic:pic>
              </a:graphicData>
            </a:graphic>
          </wp:inline>
        </w:drawing>
      </w:r>
      <w:r>
        <w:rPr>
          <w:noProof/>
        </w:rPr>
        <w:drawing>
          <wp:inline distT="0" distB="0" distL="0" distR="0">
            <wp:extent cx="2047875" cy="589677"/>
            <wp:effectExtent l="19050" t="0" r="9525" b="229870"/>
            <wp:docPr id="6" name="Picture 6" descr="http://presik.cba.pl/wp-content/uploads/2014/12/logo-UJK-e1428604464665-720x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presik.cba.pl/wp-content/uploads/2014/12/logo-UJK-e1428604464665-720x34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5896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D92C3E" w:rsidRDefault="00D92C3E" w:rsidP="00D92C3E">
      <w:pPr>
        <w:tabs>
          <w:tab w:val="left" w:pos="360"/>
        </w:tabs>
        <w:spacing w:line="360" w:lineRule="auto"/>
        <w:ind w:left="360"/>
        <w:jc w:val="center"/>
        <w:rPr>
          <w:b/>
          <w:sz w:val="24"/>
          <w:szCs w:val="24"/>
        </w:rPr>
      </w:pPr>
    </w:p>
    <w:p w:rsidR="00D92C3E" w:rsidRPr="008D0F55" w:rsidRDefault="00D92C3E" w:rsidP="00D92C3E">
      <w:pPr>
        <w:tabs>
          <w:tab w:val="left" w:pos="360"/>
        </w:tabs>
        <w:spacing w:line="360" w:lineRule="auto"/>
        <w:ind w:left="360"/>
        <w:jc w:val="center"/>
        <w:rPr>
          <w:b/>
          <w:sz w:val="24"/>
          <w:szCs w:val="24"/>
        </w:rPr>
      </w:pPr>
    </w:p>
    <w:p w:rsidR="00DF3DF6" w:rsidRDefault="00DF3DF6" w:rsidP="00D92C3E">
      <w:pPr>
        <w:tabs>
          <w:tab w:val="left" w:pos="360"/>
        </w:tabs>
        <w:spacing w:line="360" w:lineRule="auto"/>
        <w:ind w:left="360"/>
        <w:jc w:val="center"/>
        <w:rPr>
          <w:b/>
          <w:sz w:val="24"/>
          <w:szCs w:val="24"/>
        </w:rPr>
      </w:pPr>
    </w:p>
    <w:p w:rsidR="000C1224" w:rsidRPr="008D0F55" w:rsidRDefault="00D92C3E" w:rsidP="00D92C3E">
      <w:pPr>
        <w:tabs>
          <w:tab w:val="left" w:pos="360"/>
        </w:tabs>
        <w:spacing w:line="360" w:lineRule="auto"/>
        <w:ind w:left="360"/>
        <w:jc w:val="center"/>
        <w:rPr>
          <w:b/>
          <w:sz w:val="24"/>
          <w:szCs w:val="24"/>
        </w:rPr>
      </w:pPr>
      <w:bookmarkStart w:id="0" w:name="_GoBack"/>
      <w:bookmarkEnd w:id="0"/>
      <w:r w:rsidRPr="008D0F55">
        <w:rPr>
          <w:b/>
          <w:sz w:val="24"/>
          <w:szCs w:val="24"/>
        </w:rPr>
        <w:t>ZAPRASZAMY NA BEZPŁATNE BADANIA POSTAWY CIAŁA, PRZETWARZANIE INTEGRACJI SENSORYCZNEJ ORAZ POMIAR BIOIMPEDENCJI SKŁADU MASY CIAŁA DZIECI W PRZEDZIALE WIEKOWYM 10- 12 LAT</w:t>
      </w:r>
    </w:p>
    <w:p w:rsidR="00D92C3E" w:rsidRPr="008D0F55" w:rsidRDefault="00D92C3E" w:rsidP="00D92C3E">
      <w:pPr>
        <w:tabs>
          <w:tab w:val="left" w:pos="360"/>
        </w:tabs>
        <w:spacing w:line="360" w:lineRule="auto"/>
        <w:ind w:left="360"/>
        <w:jc w:val="center"/>
        <w:rPr>
          <w:b/>
          <w:sz w:val="24"/>
          <w:szCs w:val="24"/>
        </w:rPr>
      </w:pPr>
    </w:p>
    <w:p w:rsidR="008D0F55" w:rsidRDefault="00D92C3E" w:rsidP="008D0F55">
      <w:pPr>
        <w:spacing w:line="360" w:lineRule="auto"/>
        <w:jc w:val="center"/>
        <w:rPr>
          <w:b/>
          <w:sz w:val="22"/>
          <w:szCs w:val="22"/>
        </w:rPr>
      </w:pPr>
      <w:r w:rsidRPr="008D0F55">
        <w:rPr>
          <w:b/>
          <w:sz w:val="22"/>
          <w:szCs w:val="22"/>
        </w:rPr>
        <w:t xml:space="preserve">Laboratorium </w:t>
      </w:r>
      <w:proofErr w:type="spellStart"/>
      <w:r w:rsidRPr="008D0F55">
        <w:rPr>
          <w:b/>
          <w:sz w:val="22"/>
          <w:szCs w:val="22"/>
        </w:rPr>
        <w:t>Posturologii</w:t>
      </w:r>
      <w:proofErr w:type="spellEnd"/>
      <w:r w:rsidRPr="008D0F55">
        <w:rPr>
          <w:b/>
          <w:sz w:val="22"/>
          <w:szCs w:val="22"/>
        </w:rPr>
        <w:t>- Centrum Rehabilitacji i Sportu Uniwersytetu Jana Kochanowskiego w Kielcach ul. Świętokrzyska 21</w:t>
      </w:r>
    </w:p>
    <w:p w:rsidR="00D92C3E" w:rsidRPr="008D0F55" w:rsidRDefault="00D92C3E" w:rsidP="008D0F55">
      <w:pPr>
        <w:spacing w:line="360" w:lineRule="auto"/>
        <w:jc w:val="center"/>
        <w:rPr>
          <w:b/>
          <w:sz w:val="22"/>
          <w:szCs w:val="22"/>
        </w:rPr>
      </w:pPr>
      <w:r w:rsidRPr="008D0F55">
        <w:rPr>
          <w:b/>
          <w:sz w:val="22"/>
          <w:szCs w:val="22"/>
        </w:rPr>
        <w:t xml:space="preserve">pod kierunkiem </w:t>
      </w:r>
      <w:r w:rsidRPr="008D0F55">
        <w:rPr>
          <w:b/>
          <w:i/>
          <w:sz w:val="22"/>
          <w:szCs w:val="22"/>
        </w:rPr>
        <w:t>dr hab. prof. UJK Jacka Wilczyńskiego</w:t>
      </w:r>
    </w:p>
    <w:p w:rsidR="00D92C3E" w:rsidRPr="008D0F55" w:rsidRDefault="00D92C3E" w:rsidP="008D0F55">
      <w:pPr>
        <w:tabs>
          <w:tab w:val="left" w:pos="360"/>
        </w:tabs>
        <w:spacing w:line="360" w:lineRule="auto"/>
        <w:ind w:left="360"/>
        <w:jc w:val="center"/>
        <w:rPr>
          <w:b/>
          <w:sz w:val="24"/>
          <w:szCs w:val="24"/>
        </w:rPr>
      </w:pPr>
    </w:p>
    <w:p w:rsidR="00D92C3E" w:rsidRPr="008D0F55" w:rsidRDefault="00D92C3E" w:rsidP="00D92C3E">
      <w:pPr>
        <w:tabs>
          <w:tab w:val="left" w:pos="360"/>
        </w:tabs>
        <w:spacing w:line="360" w:lineRule="auto"/>
        <w:ind w:left="360"/>
        <w:jc w:val="center"/>
        <w:rPr>
          <w:b/>
          <w:sz w:val="24"/>
          <w:szCs w:val="24"/>
        </w:rPr>
      </w:pPr>
    </w:p>
    <w:p w:rsidR="00DF3DF6" w:rsidRPr="00D92C3E" w:rsidRDefault="008D0F55" w:rsidP="00DF3DF6">
      <w:pPr>
        <w:tabs>
          <w:tab w:val="left" w:pos="360"/>
        </w:tabs>
        <w:spacing w:line="360" w:lineRule="auto"/>
        <w:jc w:val="both"/>
        <w:rPr>
          <w:b/>
          <w:sz w:val="22"/>
          <w:szCs w:val="22"/>
        </w:rPr>
      </w:pPr>
      <w:r>
        <w:rPr>
          <w:b/>
          <w:sz w:val="22"/>
          <w:szCs w:val="22"/>
        </w:rPr>
        <w:tab/>
      </w:r>
      <w:r w:rsidR="00D92C3E" w:rsidRPr="008D0F55">
        <w:rPr>
          <w:b/>
          <w:sz w:val="22"/>
          <w:szCs w:val="22"/>
        </w:rPr>
        <w:t>Celem badań jest wczesne wykrycie wad postawy ciała, deficytów integracji sensorycznej równowagi oraz stabilności posturalnej, a dzięki temu szybsze wdrożenie procesu fizjoterapeutycznego. Możliwość określenia, która z cech morfologicznych wpływa niekorzystnie na zaburzenia równowagi i stabilności posturalnej u dzieci.  Badania są bezpłatne i bezpieczne dla dziecka.</w:t>
      </w:r>
      <w:r w:rsidR="00DF3DF6">
        <w:rPr>
          <w:b/>
          <w:sz w:val="22"/>
          <w:szCs w:val="22"/>
        </w:rPr>
        <w:t xml:space="preserve">Projekt realizowany jest w ramach badań statutowychWydziału Lekarskiego i Nauk o Zdrowiu Uniwersytetu Jana Kochanowskiego w Kielcach. </w:t>
      </w:r>
      <w:r w:rsidR="00DF3DF6" w:rsidRPr="00D92C3E">
        <w:rPr>
          <w:b/>
          <w:sz w:val="24"/>
          <w:szCs w:val="24"/>
        </w:rPr>
        <w:t>Bada</w:t>
      </w:r>
      <w:r w:rsidR="00DF3DF6">
        <w:rPr>
          <w:b/>
          <w:sz w:val="24"/>
          <w:szCs w:val="24"/>
        </w:rPr>
        <w:t xml:space="preserve">nia są bezinwazyjne, </w:t>
      </w:r>
      <w:r w:rsidR="00DF3DF6" w:rsidRPr="00D92C3E">
        <w:rPr>
          <w:b/>
          <w:sz w:val="24"/>
          <w:szCs w:val="24"/>
        </w:rPr>
        <w:t>bezpieczne- stanowią pełnoprawną dokumentację medyczną.</w:t>
      </w:r>
    </w:p>
    <w:p w:rsidR="00D92C3E" w:rsidRDefault="00D92C3E" w:rsidP="00D92C3E">
      <w:pPr>
        <w:pStyle w:val="Tekstpodstawowy210"/>
        <w:tabs>
          <w:tab w:val="left" w:pos="360"/>
        </w:tabs>
        <w:spacing w:line="360" w:lineRule="auto"/>
        <w:ind w:left="0" w:firstLine="0"/>
        <w:jc w:val="both"/>
        <w:rPr>
          <w:b/>
          <w:sz w:val="22"/>
          <w:szCs w:val="22"/>
        </w:rPr>
      </w:pPr>
    </w:p>
    <w:p w:rsidR="00DF3DF6" w:rsidRPr="008D0F55" w:rsidRDefault="00DF3DF6" w:rsidP="00DF3DF6">
      <w:pPr>
        <w:pStyle w:val="Tekstpodstawowy210"/>
        <w:tabs>
          <w:tab w:val="left" w:pos="360"/>
        </w:tabs>
        <w:spacing w:line="360" w:lineRule="auto"/>
        <w:ind w:left="0" w:firstLine="0"/>
        <w:jc w:val="right"/>
        <w:rPr>
          <w:b/>
          <w:sz w:val="22"/>
          <w:szCs w:val="22"/>
        </w:rPr>
      </w:pPr>
      <w:r w:rsidRPr="00DF3DF6">
        <w:rPr>
          <w:b/>
          <w:color w:val="1F4E79" w:themeColor="accent1" w:themeShade="80"/>
          <w:sz w:val="22"/>
          <w:szCs w:val="22"/>
        </w:rPr>
        <w:t xml:space="preserve">   Urządzenie </w:t>
      </w:r>
      <w:proofErr w:type="spellStart"/>
      <w:r w:rsidRPr="00DF3DF6">
        <w:rPr>
          <w:b/>
          <w:color w:val="1F4E79" w:themeColor="accent1" w:themeShade="80"/>
          <w:sz w:val="22"/>
          <w:szCs w:val="22"/>
        </w:rPr>
        <w:t>BiodexBalance</w:t>
      </w:r>
      <w:proofErr w:type="spellEnd"/>
      <w:r w:rsidRPr="00DF3DF6">
        <w:rPr>
          <w:b/>
          <w:color w:val="1F4E79" w:themeColor="accent1" w:themeShade="80"/>
          <w:sz w:val="22"/>
          <w:szCs w:val="22"/>
        </w:rPr>
        <w:t xml:space="preserve"> System</w:t>
      </w:r>
    </w:p>
    <w:p w:rsidR="008D0F55" w:rsidRPr="00DF3DF6" w:rsidRDefault="00DF3DF6" w:rsidP="008D0F55">
      <w:pPr>
        <w:tabs>
          <w:tab w:val="left" w:pos="360"/>
        </w:tabs>
        <w:spacing w:line="360" w:lineRule="auto"/>
        <w:rPr>
          <w:b/>
          <w:color w:val="1F4E79" w:themeColor="accent1" w:themeShade="80"/>
          <w:sz w:val="24"/>
          <w:szCs w:val="24"/>
        </w:rPr>
      </w:pPr>
      <w:r w:rsidRPr="00DF3DF6">
        <w:rPr>
          <w:noProof/>
          <w:color w:val="1F4E79" w:themeColor="accent1" w:themeShade="80"/>
        </w:rPr>
        <w:drawing>
          <wp:anchor distT="0" distB="0" distL="114300" distR="114300" simplePos="0" relativeHeight="251658240" behindDoc="0" locked="0" layoutInCell="1" allowOverlap="1">
            <wp:simplePos x="0" y="0"/>
            <wp:positionH relativeFrom="margin">
              <wp:posOffset>3108960</wp:posOffset>
            </wp:positionH>
            <wp:positionV relativeFrom="margin">
              <wp:posOffset>6398260</wp:posOffset>
            </wp:positionV>
            <wp:extent cx="3171825" cy="1914525"/>
            <wp:effectExtent l="0" t="0" r="9525" b="9525"/>
            <wp:wrapSquare wrapText="bothSides"/>
            <wp:docPr id="4" name="Obraz 4" descr="Znalezione obrazy dla zapytania biodex balance system"/>
            <wp:cNvGraphicFramePr/>
            <a:graphic xmlns:a="http://schemas.openxmlformats.org/drawingml/2006/main">
              <a:graphicData uri="http://schemas.openxmlformats.org/drawingml/2006/picture">
                <pic:pic xmlns:pic="http://schemas.openxmlformats.org/drawingml/2006/picture">
                  <pic:nvPicPr>
                    <pic:cNvPr id="4" name="Obraz 4" descr="Znalezione obrazy dla zapytania biodex balance system"/>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1914525"/>
                    </a:xfrm>
                    <a:prstGeom prst="rect">
                      <a:avLst/>
                    </a:prstGeom>
                    <a:noFill/>
                    <a:ln>
                      <a:noFill/>
                    </a:ln>
                  </pic:spPr>
                </pic:pic>
              </a:graphicData>
            </a:graphic>
          </wp:anchor>
        </w:drawing>
      </w:r>
    </w:p>
    <w:p w:rsidR="00DF3DF6" w:rsidRPr="00DF3DF6" w:rsidRDefault="00DF3DF6" w:rsidP="00DF3DF6">
      <w:pPr>
        <w:ind w:firstLine="708"/>
        <w:jc w:val="both"/>
        <w:rPr>
          <w:b/>
          <w:color w:val="1F4E79" w:themeColor="accent1" w:themeShade="80"/>
          <w:sz w:val="22"/>
          <w:szCs w:val="22"/>
        </w:rPr>
      </w:pPr>
      <w:r w:rsidRPr="00DF3DF6">
        <w:rPr>
          <w:b/>
          <w:bCs/>
          <w:color w:val="1F4E79" w:themeColor="accent1" w:themeShade="80"/>
          <w:sz w:val="22"/>
          <w:szCs w:val="22"/>
        </w:rPr>
        <w:t xml:space="preserve">Integracja sensoryczna będzie badana za pomocą platformy </w:t>
      </w:r>
      <w:proofErr w:type="spellStart"/>
      <w:r w:rsidRPr="00DF3DF6">
        <w:rPr>
          <w:b/>
          <w:bCs/>
          <w:color w:val="1F4E79" w:themeColor="accent1" w:themeShade="80"/>
          <w:sz w:val="22"/>
          <w:szCs w:val="22"/>
        </w:rPr>
        <w:t>posturologicznejBiodexBalance</w:t>
      </w:r>
      <w:proofErr w:type="spellEnd"/>
      <w:r w:rsidRPr="00DF3DF6">
        <w:rPr>
          <w:b/>
          <w:bCs/>
          <w:color w:val="1F4E79" w:themeColor="accent1" w:themeShade="80"/>
          <w:sz w:val="22"/>
          <w:szCs w:val="22"/>
        </w:rPr>
        <w:t xml:space="preserve"> System. Do analizy używany będzie Kliniczny Test Integracji Sensorycznej Równowagi (CTSIB). </w:t>
      </w:r>
      <w:r w:rsidRPr="00DF3DF6">
        <w:rPr>
          <w:b/>
          <w:color w:val="1F4E79" w:themeColor="accent1" w:themeShade="80"/>
          <w:sz w:val="22"/>
          <w:szCs w:val="22"/>
        </w:rPr>
        <w:t>Test CTSIB jest wykorzystywany w programie zapobiegania upadkom: wykonany test jest porównywany z danymi normatywnymi.</w:t>
      </w:r>
    </w:p>
    <w:p w:rsidR="00DF3DF6" w:rsidRDefault="00DF3DF6" w:rsidP="00DF3DF6">
      <w:pPr>
        <w:ind w:firstLine="708"/>
        <w:jc w:val="both"/>
        <w:rPr>
          <w:color w:val="000000"/>
          <w:sz w:val="22"/>
          <w:szCs w:val="22"/>
        </w:rPr>
      </w:pPr>
    </w:p>
    <w:p w:rsidR="00DF3DF6" w:rsidRDefault="00DF3DF6" w:rsidP="00DF3DF6">
      <w:pPr>
        <w:ind w:firstLine="708"/>
        <w:jc w:val="both"/>
        <w:rPr>
          <w:color w:val="000000"/>
          <w:sz w:val="22"/>
          <w:szCs w:val="22"/>
        </w:rPr>
      </w:pPr>
    </w:p>
    <w:p w:rsidR="008D0F55" w:rsidRDefault="008D0F55" w:rsidP="008D0F55">
      <w:pPr>
        <w:tabs>
          <w:tab w:val="left" w:pos="360"/>
        </w:tabs>
        <w:spacing w:line="360" w:lineRule="auto"/>
        <w:rPr>
          <w:b/>
          <w:sz w:val="24"/>
          <w:szCs w:val="24"/>
        </w:rPr>
      </w:pPr>
    </w:p>
    <w:p w:rsidR="00DF3DF6" w:rsidRDefault="00DF3DF6" w:rsidP="008D0F55">
      <w:pPr>
        <w:tabs>
          <w:tab w:val="left" w:pos="360"/>
        </w:tabs>
        <w:spacing w:line="360" w:lineRule="auto"/>
        <w:rPr>
          <w:b/>
          <w:sz w:val="24"/>
          <w:szCs w:val="24"/>
        </w:rPr>
      </w:pPr>
    </w:p>
    <w:p w:rsidR="00DF3DF6" w:rsidRDefault="00DF3DF6" w:rsidP="008D0F55">
      <w:pPr>
        <w:tabs>
          <w:tab w:val="left" w:pos="360"/>
        </w:tabs>
        <w:spacing w:line="360" w:lineRule="auto"/>
        <w:rPr>
          <w:b/>
          <w:sz w:val="24"/>
          <w:szCs w:val="24"/>
        </w:rPr>
      </w:pPr>
    </w:p>
    <w:p w:rsidR="00DF3DF6" w:rsidRDefault="00DF3DF6" w:rsidP="00DF3DF6">
      <w:pPr>
        <w:ind w:firstLine="708"/>
        <w:jc w:val="right"/>
        <w:rPr>
          <w:b/>
          <w:color w:val="1F4E79" w:themeColor="accent1" w:themeShade="80"/>
          <w:sz w:val="22"/>
          <w:szCs w:val="22"/>
        </w:rPr>
      </w:pPr>
      <w:r>
        <w:rPr>
          <w:b/>
          <w:color w:val="1F4E79" w:themeColor="accent1" w:themeShade="80"/>
          <w:sz w:val="22"/>
          <w:szCs w:val="22"/>
        </w:rPr>
        <w:t xml:space="preserve">Urządzenie </w:t>
      </w:r>
      <w:proofErr w:type="spellStart"/>
      <w:r>
        <w:rPr>
          <w:b/>
          <w:color w:val="1F4E79" w:themeColor="accent1" w:themeShade="80"/>
          <w:sz w:val="22"/>
          <w:szCs w:val="22"/>
        </w:rPr>
        <w:t>DiersFormetric</w:t>
      </w:r>
      <w:proofErr w:type="spellEnd"/>
      <w:r>
        <w:rPr>
          <w:b/>
          <w:color w:val="1F4E79" w:themeColor="accent1" w:themeShade="80"/>
          <w:sz w:val="22"/>
          <w:szCs w:val="22"/>
        </w:rPr>
        <w:t xml:space="preserve"> III 4D</w:t>
      </w:r>
    </w:p>
    <w:p w:rsidR="00DF3DF6" w:rsidRDefault="00DF3DF6" w:rsidP="00DF3DF6">
      <w:pPr>
        <w:ind w:firstLine="708"/>
        <w:jc w:val="right"/>
        <w:rPr>
          <w:b/>
          <w:color w:val="1F4E79" w:themeColor="accent1" w:themeShade="80"/>
          <w:sz w:val="22"/>
          <w:szCs w:val="22"/>
        </w:rPr>
      </w:pPr>
    </w:p>
    <w:p w:rsidR="00DF3DF6" w:rsidRPr="00DF3DF6" w:rsidRDefault="00DF3DF6" w:rsidP="00DF3DF6">
      <w:pPr>
        <w:ind w:firstLine="708"/>
        <w:jc w:val="both"/>
        <w:rPr>
          <w:b/>
          <w:bCs/>
          <w:color w:val="1F4E79" w:themeColor="accent1" w:themeShade="80"/>
          <w:sz w:val="22"/>
          <w:szCs w:val="22"/>
        </w:rPr>
      </w:pPr>
      <w:r w:rsidRPr="00DF3DF6">
        <w:rPr>
          <w:b/>
          <w:noProof/>
        </w:rPr>
        <w:drawing>
          <wp:anchor distT="0" distB="0" distL="114300" distR="114300" simplePos="0" relativeHeight="251659264" behindDoc="0" locked="0" layoutInCell="1" allowOverlap="1">
            <wp:simplePos x="0" y="0"/>
            <wp:positionH relativeFrom="margin">
              <wp:posOffset>3111500</wp:posOffset>
            </wp:positionH>
            <wp:positionV relativeFrom="margin">
              <wp:posOffset>361950</wp:posOffset>
            </wp:positionV>
            <wp:extent cx="2724150" cy="2971800"/>
            <wp:effectExtent l="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2971800"/>
                    </a:xfrm>
                    <a:prstGeom prst="rect">
                      <a:avLst/>
                    </a:prstGeom>
                    <a:noFill/>
                  </pic:spPr>
                </pic:pic>
              </a:graphicData>
            </a:graphic>
          </wp:anchor>
        </w:drawing>
      </w:r>
      <w:r w:rsidRPr="00DF3DF6">
        <w:rPr>
          <w:b/>
          <w:color w:val="1F4E79" w:themeColor="accent1" w:themeShade="80"/>
          <w:sz w:val="22"/>
          <w:szCs w:val="22"/>
        </w:rPr>
        <w:t xml:space="preserve">Analiza oceny postawy ciała będzie wykonywana za pomocą urządzenia DIERS </w:t>
      </w:r>
      <w:proofErr w:type="spellStart"/>
      <w:r w:rsidRPr="00DF3DF6">
        <w:rPr>
          <w:b/>
          <w:color w:val="1F4E79" w:themeColor="accent1" w:themeShade="80"/>
          <w:sz w:val="22"/>
          <w:szCs w:val="22"/>
        </w:rPr>
        <w:t>formetric</w:t>
      </w:r>
      <w:proofErr w:type="spellEnd"/>
      <w:r w:rsidRPr="00DF3DF6">
        <w:rPr>
          <w:b/>
          <w:color w:val="1F4E79" w:themeColor="accent1" w:themeShade="80"/>
          <w:sz w:val="22"/>
          <w:szCs w:val="22"/>
        </w:rPr>
        <w:t xml:space="preserve"> III 4D, które</w:t>
      </w:r>
      <w:r w:rsidRPr="00DF3DF6">
        <w:rPr>
          <w:b/>
          <w:bCs/>
          <w:color w:val="1F4E79" w:themeColor="accent1" w:themeShade="80"/>
          <w:sz w:val="22"/>
          <w:szCs w:val="22"/>
        </w:rPr>
        <w:t xml:space="preserve"> pozwala na fotogrametryczną rejestrację powierzchni ciała za pomocą procesu stereografii rastrowej. Badanie jest wykonane dzięki technice optoelektronicznej bez zastosowania promieniowania jonizującego umożliwia wielokrotne powtarzanie badania  bez następczych skutków ubocznych dla pacjenta. </w:t>
      </w:r>
    </w:p>
    <w:p w:rsidR="00DF3DF6" w:rsidRPr="00DF3DF6" w:rsidRDefault="00DF3DF6" w:rsidP="00DF3DF6">
      <w:pPr>
        <w:ind w:firstLine="708"/>
        <w:jc w:val="both"/>
        <w:rPr>
          <w:b/>
          <w:bCs/>
          <w:sz w:val="22"/>
          <w:szCs w:val="22"/>
        </w:rPr>
      </w:pPr>
    </w:p>
    <w:p w:rsidR="00DF3DF6" w:rsidRDefault="00DF3DF6" w:rsidP="00DF3DF6">
      <w:pPr>
        <w:ind w:firstLine="708"/>
        <w:jc w:val="both"/>
        <w:rPr>
          <w:bCs/>
          <w:sz w:val="22"/>
          <w:szCs w:val="22"/>
        </w:rPr>
      </w:pPr>
    </w:p>
    <w:p w:rsidR="00DF3DF6" w:rsidRDefault="00DF3DF6" w:rsidP="008D0F55">
      <w:pPr>
        <w:tabs>
          <w:tab w:val="left" w:pos="360"/>
        </w:tabs>
        <w:spacing w:line="360" w:lineRule="auto"/>
        <w:rPr>
          <w:b/>
          <w:sz w:val="24"/>
          <w:szCs w:val="24"/>
        </w:rPr>
      </w:pPr>
    </w:p>
    <w:p w:rsidR="00DF3DF6" w:rsidRDefault="00DF3DF6" w:rsidP="008D0F55">
      <w:pPr>
        <w:tabs>
          <w:tab w:val="left" w:pos="360"/>
        </w:tabs>
        <w:spacing w:line="360" w:lineRule="auto"/>
        <w:rPr>
          <w:b/>
          <w:sz w:val="24"/>
          <w:szCs w:val="24"/>
        </w:rPr>
      </w:pPr>
    </w:p>
    <w:p w:rsidR="00DF3DF6" w:rsidRDefault="00DF3DF6" w:rsidP="008D0F55">
      <w:pPr>
        <w:tabs>
          <w:tab w:val="left" w:pos="360"/>
        </w:tabs>
        <w:spacing w:line="360" w:lineRule="auto"/>
        <w:rPr>
          <w:b/>
          <w:sz w:val="24"/>
          <w:szCs w:val="24"/>
        </w:rPr>
      </w:pPr>
    </w:p>
    <w:p w:rsidR="00DF3DF6" w:rsidRDefault="00DF3DF6" w:rsidP="008D0F55">
      <w:pPr>
        <w:tabs>
          <w:tab w:val="left" w:pos="360"/>
        </w:tabs>
        <w:spacing w:line="360" w:lineRule="auto"/>
        <w:rPr>
          <w:b/>
          <w:sz w:val="24"/>
          <w:szCs w:val="24"/>
        </w:rPr>
      </w:pPr>
    </w:p>
    <w:p w:rsidR="00DF3DF6" w:rsidRDefault="00DF3DF6" w:rsidP="00DF3DF6">
      <w:pPr>
        <w:tabs>
          <w:tab w:val="left" w:pos="360"/>
        </w:tabs>
        <w:spacing w:line="360" w:lineRule="auto"/>
        <w:rPr>
          <w:b/>
          <w:sz w:val="24"/>
          <w:szCs w:val="24"/>
        </w:rPr>
      </w:pPr>
    </w:p>
    <w:p w:rsidR="00DF3DF6" w:rsidRDefault="00DF3DF6" w:rsidP="00DF3DF6">
      <w:pPr>
        <w:tabs>
          <w:tab w:val="left" w:pos="360"/>
        </w:tabs>
        <w:spacing w:line="360" w:lineRule="auto"/>
        <w:rPr>
          <w:b/>
          <w:sz w:val="24"/>
          <w:szCs w:val="24"/>
        </w:rPr>
      </w:pPr>
    </w:p>
    <w:p w:rsidR="00DF3DF6" w:rsidRPr="00DF3DF6" w:rsidRDefault="00DF3DF6" w:rsidP="00DF3DF6">
      <w:pPr>
        <w:tabs>
          <w:tab w:val="left" w:pos="360"/>
        </w:tabs>
        <w:spacing w:line="360" w:lineRule="auto"/>
        <w:jc w:val="right"/>
        <w:rPr>
          <w:b/>
          <w:color w:val="1F4E79" w:themeColor="accent1" w:themeShade="80"/>
          <w:sz w:val="24"/>
          <w:szCs w:val="24"/>
        </w:rPr>
      </w:pPr>
      <w:r w:rsidRPr="00DF3DF6">
        <w:rPr>
          <w:b/>
          <w:color w:val="1F4E79" w:themeColor="accent1" w:themeShade="80"/>
          <w:sz w:val="24"/>
          <w:szCs w:val="24"/>
        </w:rPr>
        <w:t>Urządzenie TANITA MC- 780</w:t>
      </w:r>
    </w:p>
    <w:p w:rsidR="00DF3DF6" w:rsidRPr="00DF3DF6" w:rsidRDefault="00DF3DF6" w:rsidP="00DF3DF6">
      <w:pPr>
        <w:tabs>
          <w:tab w:val="left" w:pos="360"/>
        </w:tabs>
        <w:spacing w:line="360" w:lineRule="auto"/>
        <w:rPr>
          <w:b/>
          <w:color w:val="1F4E79" w:themeColor="accent1" w:themeShade="80"/>
          <w:sz w:val="24"/>
          <w:szCs w:val="24"/>
        </w:rPr>
      </w:pPr>
    </w:p>
    <w:p w:rsidR="00DF3DF6" w:rsidRPr="00DF3DF6" w:rsidRDefault="00DF3DF6" w:rsidP="00DF3DF6">
      <w:pPr>
        <w:ind w:firstLine="708"/>
        <w:jc w:val="both"/>
        <w:rPr>
          <w:b/>
          <w:color w:val="1F4E79" w:themeColor="accent1" w:themeShade="80"/>
          <w:sz w:val="22"/>
          <w:szCs w:val="22"/>
          <w:shd w:val="clear" w:color="auto" w:fill="FFFFFF"/>
        </w:rPr>
      </w:pPr>
      <w:r w:rsidRPr="00DF3DF6">
        <w:rPr>
          <w:b/>
          <w:noProof/>
          <w:color w:val="1F4E79" w:themeColor="accent1" w:themeShade="80"/>
        </w:rPr>
        <w:drawing>
          <wp:anchor distT="0" distB="0" distL="114300" distR="114300" simplePos="0" relativeHeight="251660288" behindDoc="0" locked="0" layoutInCell="1" allowOverlap="1">
            <wp:simplePos x="0" y="0"/>
            <wp:positionH relativeFrom="margin">
              <wp:posOffset>3235325</wp:posOffset>
            </wp:positionH>
            <wp:positionV relativeFrom="margin">
              <wp:posOffset>4191000</wp:posOffset>
            </wp:positionV>
            <wp:extent cx="2390775" cy="2695575"/>
            <wp:effectExtent l="0" t="0" r="9525" b="9525"/>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11" name="Picture 7"/>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695575"/>
                    </a:xfrm>
                    <a:prstGeom prst="rect">
                      <a:avLst/>
                    </a:prstGeom>
                    <a:noFill/>
                  </pic:spPr>
                </pic:pic>
              </a:graphicData>
            </a:graphic>
          </wp:anchor>
        </w:drawing>
      </w:r>
      <w:r w:rsidRPr="00DF3DF6">
        <w:rPr>
          <w:b/>
          <w:color w:val="1F4E79" w:themeColor="accent1" w:themeShade="80"/>
          <w:kern w:val="24"/>
          <w:sz w:val="22"/>
          <w:szCs w:val="22"/>
        </w:rPr>
        <w:t xml:space="preserve">Ocena składu masy ciała będzie wykonana </w:t>
      </w:r>
      <w:r>
        <w:rPr>
          <w:b/>
          <w:color w:val="1F4E79" w:themeColor="accent1" w:themeShade="80"/>
          <w:kern w:val="24"/>
          <w:sz w:val="22"/>
          <w:szCs w:val="22"/>
        </w:rPr>
        <w:t>przy użyciu urządzenia TANITA MC-780</w:t>
      </w:r>
      <w:r w:rsidRPr="00DF3DF6">
        <w:rPr>
          <w:b/>
          <w:color w:val="1F4E79" w:themeColor="accent1" w:themeShade="80"/>
          <w:kern w:val="24"/>
          <w:sz w:val="22"/>
          <w:szCs w:val="22"/>
        </w:rPr>
        <w:t xml:space="preserve">. </w:t>
      </w:r>
      <w:r w:rsidRPr="00DF3DF6">
        <w:rPr>
          <w:b/>
          <w:color w:val="1F4E79" w:themeColor="accent1" w:themeShade="80"/>
          <w:sz w:val="22"/>
          <w:szCs w:val="22"/>
          <w:shd w:val="clear" w:color="auto" w:fill="FFFFFF"/>
        </w:rPr>
        <w:t xml:space="preserve">Analizator pozwala na uzyskanie pełnego profilu składu ciała badanej osoby w czasie około 20 sekund w tym waga, procent tkanki tłuszczowej, masę tkanki tłuszczowej w kilogramach, wskaźnik masy ciała tzw. BMI, tkankę beztłuszczową, masy mięśniowej, całkowitą masę wody, wskaźnik BMR. </w:t>
      </w:r>
    </w:p>
    <w:p w:rsidR="00DF3DF6" w:rsidRDefault="00DF3DF6" w:rsidP="00DF3DF6">
      <w:pPr>
        <w:tabs>
          <w:tab w:val="left" w:pos="360"/>
        </w:tabs>
        <w:spacing w:line="360" w:lineRule="auto"/>
        <w:rPr>
          <w:b/>
          <w:sz w:val="24"/>
          <w:szCs w:val="24"/>
        </w:rPr>
      </w:pPr>
    </w:p>
    <w:p w:rsidR="00DF3DF6" w:rsidRDefault="00DF3DF6" w:rsidP="00DF3DF6">
      <w:pPr>
        <w:tabs>
          <w:tab w:val="left" w:pos="360"/>
        </w:tabs>
        <w:spacing w:line="360" w:lineRule="auto"/>
        <w:rPr>
          <w:b/>
          <w:sz w:val="24"/>
          <w:szCs w:val="24"/>
        </w:rPr>
      </w:pPr>
    </w:p>
    <w:p w:rsidR="00DF3DF6" w:rsidRDefault="00DF3DF6" w:rsidP="00DF3DF6">
      <w:pPr>
        <w:tabs>
          <w:tab w:val="left" w:pos="360"/>
        </w:tabs>
        <w:spacing w:line="360" w:lineRule="auto"/>
        <w:rPr>
          <w:b/>
          <w:sz w:val="24"/>
          <w:szCs w:val="24"/>
        </w:rPr>
      </w:pPr>
    </w:p>
    <w:p w:rsidR="00DF3DF6" w:rsidRDefault="00DF3DF6" w:rsidP="00DF3DF6">
      <w:pPr>
        <w:tabs>
          <w:tab w:val="left" w:pos="360"/>
        </w:tabs>
        <w:spacing w:line="360" w:lineRule="auto"/>
        <w:rPr>
          <w:b/>
          <w:sz w:val="24"/>
          <w:szCs w:val="24"/>
        </w:rPr>
      </w:pPr>
    </w:p>
    <w:p w:rsidR="00DF3DF6" w:rsidRDefault="00DF3DF6" w:rsidP="00DF3DF6">
      <w:pPr>
        <w:tabs>
          <w:tab w:val="left" w:pos="360"/>
        </w:tabs>
        <w:spacing w:line="360" w:lineRule="auto"/>
        <w:rPr>
          <w:b/>
          <w:sz w:val="24"/>
          <w:szCs w:val="24"/>
        </w:rPr>
      </w:pPr>
    </w:p>
    <w:p w:rsidR="00DF3DF6" w:rsidRDefault="00DF3DF6" w:rsidP="00DF3DF6">
      <w:pPr>
        <w:tabs>
          <w:tab w:val="left" w:pos="360"/>
        </w:tabs>
        <w:spacing w:line="360" w:lineRule="auto"/>
        <w:rPr>
          <w:b/>
          <w:sz w:val="24"/>
          <w:szCs w:val="24"/>
        </w:rPr>
      </w:pPr>
    </w:p>
    <w:p w:rsidR="00DF3DF6" w:rsidRDefault="00DF3DF6" w:rsidP="00DF3DF6">
      <w:pPr>
        <w:tabs>
          <w:tab w:val="left" w:pos="360"/>
        </w:tabs>
        <w:spacing w:line="360" w:lineRule="auto"/>
        <w:rPr>
          <w:b/>
          <w:sz w:val="24"/>
          <w:szCs w:val="24"/>
        </w:rPr>
      </w:pPr>
      <w:r>
        <w:rPr>
          <w:b/>
          <w:sz w:val="24"/>
          <w:szCs w:val="24"/>
        </w:rPr>
        <w:t>Zainteresowanych prosimy o kontakt telefoniczny: 512-787-539</w:t>
      </w:r>
    </w:p>
    <w:p w:rsidR="00DF3DF6" w:rsidRDefault="00DF3DF6" w:rsidP="00DF3DF6">
      <w:pPr>
        <w:tabs>
          <w:tab w:val="left" w:pos="360"/>
        </w:tabs>
        <w:spacing w:line="360" w:lineRule="auto"/>
        <w:rPr>
          <w:b/>
          <w:sz w:val="24"/>
          <w:szCs w:val="24"/>
        </w:rPr>
      </w:pPr>
      <w:r>
        <w:rPr>
          <w:b/>
          <w:sz w:val="24"/>
          <w:szCs w:val="24"/>
        </w:rPr>
        <w:t xml:space="preserve"> Doktorant mgr Natalia </w:t>
      </w:r>
      <w:proofErr w:type="spellStart"/>
      <w:r>
        <w:rPr>
          <w:b/>
          <w:sz w:val="24"/>
          <w:szCs w:val="24"/>
        </w:rPr>
        <w:t>Habik</w:t>
      </w:r>
      <w:proofErr w:type="spellEnd"/>
      <w:r>
        <w:rPr>
          <w:b/>
          <w:sz w:val="24"/>
          <w:szCs w:val="24"/>
        </w:rPr>
        <w:t xml:space="preserve">- </w:t>
      </w:r>
      <w:proofErr w:type="spellStart"/>
      <w:r>
        <w:rPr>
          <w:b/>
          <w:sz w:val="24"/>
          <w:szCs w:val="24"/>
        </w:rPr>
        <w:t>Tatarowska</w:t>
      </w:r>
      <w:proofErr w:type="spellEnd"/>
    </w:p>
    <w:p w:rsidR="00EA7611" w:rsidRDefault="00EA7611" w:rsidP="00EA7611">
      <w:pPr>
        <w:jc w:val="both"/>
        <w:rPr>
          <w:b/>
          <w:sz w:val="22"/>
          <w:szCs w:val="22"/>
        </w:rPr>
      </w:pPr>
    </w:p>
    <w:p w:rsidR="00697E07" w:rsidRPr="00A8528B" w:rsidRDefault="00697E07" w:rsidP="00697E07">
      <w:pPr>
        <w:jc w:val="both"/>
        <w:rPr>
          <w:sz w:val="22"/>
          <w:szCs w:val="22"/>
          <w:u w:val="single"/>
        </w:rPr>
      </w:pPr>
    </w:p>
    <w:sectPr w:rsidR="00697E07" w:rsidRPr="00A8528B" w:rsidSect="00EA7611">
      <w:pgSz w:w="11906" w:h="16838"/>
      <w:pgMar w:top="147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943"/>
    <w:multiLevelType w:val="singleLevel"/>
    <w:tmpl w:val="BEFA36CA"/>
    <w:lvl w:ilvl="0">
      <w:start w:val="1"/>
      <w:numFmt w:val="decimal"/>
      <w:lvlText w:val="%1."/>
      <w:legacy w:legacy="1" w:legacySpace="0" w:legacyIndent="360"/>
      <w:lvlJc w:val="left"/>
      <w:pPr>
        <w:ind w:left="360" w:hanging="360"/>
      </w:pPr>
    </w:lvl>
  </w:abstractNum>
  <w:abstractNum w:abstractNumId="1">
    <w:nsid w:val="38B007F1"/>
    <w:multiLevelType w:val="hybridMultilevel"/>
    <w:tmpl w:val="B674FFAE"/>
    <w:lvl w:ilvl="0" w:tplc="04150001">
      <w:start w:val="1"/>
      <w:numFmt w:val="bullet"/>
      <w:lvlText w:val=""/>
      <w:lvlJc w:val="left"/>
      <w:pPr>
        <w:ind w:left="1281" w:hanging="360"/>
      </w:pPr>
      <w:rPr>
        <w:rFonts w:ascii="Symbol" w:hAnsi="Symbol" w:hint="default"/>
      </w:rPr>
    </w:lvl>
    <w:lvl w:ilvl="1" w:tplc="04150003" w:tentative="1">
      <w:start w:val="1"/>
      <w:numFmt w:val="bullet"/>
      <w:lvlText w:val="o"/>
      <w:lvlJc w:val="left"/>
      <w:pPr>
        <w:ind w:left="2001" w:hanging="360"/>
      </w:pPr>
      <w:rPr>
        <w:rFonts w:ascii="Courier New" w:hAnsi="Courier New" w:cs="Courier New" w:hint="default"/>
      </w:rPr>
    </w:lvl>
    <w:lvl w:ilvl="2" w:tplc="04150005" w:tentative="1">
      <w:start w:val="1"/>
      <w:numFmt w:val="bullet"/>
      <w:lvlText w:val=""/>
      <w:lvlJc w:val="left"/>
      <w:pPr>
        <w:ind w:left="2721" w:hanging="360"/>
      </w:pPr>
      <w:rPr>
        <w:rFonts w:ascii="Wingdings" w:hAnsi="Wingdings" w:hint="default"/>
      </w:rPr>
    </w:lvl>
    <w:lvl w:ilvl="3" w:tplc="04150001" w:tentative="1">
      <w:start w:val="1"/>
      <w:numFmt w:val="bullet"/>
      <w:lvlText w:val=""/>
      <w:lvlJc w:val="left"/>
      <w:pPr>
        <w:ind w:left="3441" w:hanging="360"/>
      </w:pPr>
      <w:rPr>
        <w:rFonts w:ascii="Symbol" w:hAnsi="Symbol" w:hint="default"/>
      </w:rPr>
    </w:lvl>
    <w:lvl w:ilvl="4" w:tplc="04150003" w:tentative="1">
      <w:start w:val="1"/>
      <w:numFmt w:val="bullet"/>
      <w:lvlText w:val="o"/>
      <w:lvlJc w:val="left"/>
      <w:pPr>
        <w:ind w:left="4161" w:hanging="360"/>
      </w:pPr>
      <w:rPr>
        <w:rFonts w:ascii="Courier New" w:hAnsi="Courier New" w:cs="Courier New" w:hint="default"/>
      </w:rPr>
    </w:lvl>
    <w:lvl w:ilvl="5" w:tplc="04150005" w:tentative="1">
      <w:start w:val="1"/>
      <w:numFmt w:val="bullet"/>
      <w:lvlText w:val=""/>
      <w:lvlJc w:val="left"/>
      <w:pPr>
        <w:ind w:left="4881" w:hanging="360"/>
      </w:pPr>
      <w:rPr>
        <w:rFonts w:ascii="Wingdings" w:hAnsi="Wingdings" w:hint="default"/>
      </w:rPr>
    </w:lvl>
    <w:lvl w:ilvl="6" w:tplc="04150001" w:tentative="1">
      <w:start w:val="1"/>
      <w:numFmt w:val="bullet"/>
      <w:lvlText w:val=""/>
      <w:lvlJc w:val="left"/>
      <w:pPr>
        <w:ind w:left="5601" w:hanging="360"/>
      </w:pPr>
      <w:rPr>
        <w:rFonts w:ascii="Symbol" w:hAnsi="Symbol" w:hint="default"/>
      </w:rPr>
    </w:lvl>
    <w:lvl w:ilvl="7" w:tplc="04150003" w:tentative="1">
      <w:start w:val="1"/>
      <w:numFmt w:val="bullet"/>
      <w:lvlText w:val="o"/>
      <w:lvlJc w:val="left"/>
      <w:pPr>
        <w:ind w:left="6321" w:hanging="360"/>
      </w:pPr>
      <w:rPr>
        <w:rFonts w:ascii="Courier New" w:hAnsi="Courier New" w:cs="Courier New" w:hint="default"/>
      </w:rPr>
    </w:lvl>
    <w:lvl w:ilvl="8" w:tplc="04150005" w:tentative="1">
      <w:start w:val="1"/>
      <w:numFmt w:val="bullet"/>
      <w:lvlText w:val=""/>
      <w:lvlJc w:val="left"/>
      <w:pPr>
        <w:ind w:left="7041" w:hanging="360"/>
      </w:pPr>
      <w:rPr>
        <w:rFonts w:ascii="Wingdings" w:hAnsi="Wingdings" w:hint="default"/>
      </w:rPr>
    </w:lvl>
  </w:abstractNum>
  <w:abstractNum w:abstractNumId="2">
    <w:nsid w:val="65B926B4"/>
    <w:multiLevelType w:val="hybridMultilevel"/>
    <w:tmpl w:val="14EE2B7C"/>
    <w:lvl w:ilvl="0" w:tplc="04150001">
      <w:start w:val="1"/>
      <w:numFmt w:val="bullet"/>
      <w:lvlText w:val=""/>
      <w:lvlJc w:val="left"/>
      <w:pPr>
        <w:ind w:left="1281" w:hanging="360"/>
      </w:pPr>
      <w:rPr>
        <w:rFonts w:ascii="Symbol" w:hAnsi="Symbol" w:hint="default"/>
      </w:rPr>
    </w:lvl>
    <w:lvl w:ilvl="1" w:tplc="04150003" w:tentative="1">
      <w:start w:val="1"/>
      <w:numFmt w:val="bullet"/>
      <w:lvlText w:val="o"/>
      <w:lvlJc w:val="left"/>
      <w:pPr>
        <w:ind w:left="2001" w:hanging="360"/>
      </w:pPr>
      <w:rPr>
        <w:rFonts w:ascii="Courier New" w:hAnsi="Courier New" w:cs="Courier New" w:hint="default"/>
      </w:rPr>
    </w:lvl>
    <w:lvl w:ilvl="2" w:tplc="04150005" w:tentative="1">
      <w:start w:val="1"/>
      <w:numFmt w:val="bullet"/>
      <w:lvlText w:val=""/>
      <w:lvlJc w:val="left"/>
      <w:pPr>
        <w:ind w:left="2721" w:hanging="360"/>
      </w:pPr>
      <w:rPr>
        <w:rFonts w:ascii="Wingdings" w:hAnsi="Wingdings" w:hint="default"/>
      </w:rPr>
    </w:lvl>
    <w:lvl w:ilvl="3" w:tplc="04150001" w:tentative="1">
      <w:start w:val="1"/>
      <w:numFmt w:val="bullet"/>
      <w:lvlText w:val=""/>
      <w:lvlJc w:val="left"/>
      <w:pPr>
        <w:ind w:left="3441" w:hanging="360"/>
      </w:pPr>
      <w:rPr>
        <w:rFonts w:ascii="Symbol" w:hAnsi="Symbol" w:hint="default"/>
      </w:rPr>
    </w:lvl>
    <w:lvl w:ilvl="4" w:tplc="04150003" w:tentative="1">
      <w:start w:val="1"/>
      <w:numFmt w:val="bullet"/>
      <w:lvlText w:val="o"/>
      <w:lvlJc w:val="left"/>
      <w:pPr>
        <w:ind w:left="4161" w:hanging="360"/>
      </w:pPr>
      <w:rPr>
        <w:rFonts w:ascii="Courier New" w:hAnsi="Courier New" w:cs="Courier New" w:hint="default"/>
      </w:rPr>
    </w:lvl>
    <w:lvl w:ilvl="5" w:tplc="04150005" w:tentative="1">
      <w:start w:val="1"/>
      <w:numFmt w:val="bullet"/>
      <w:lvlText w:val=""/>
      <w:lvlJc w:val="left"/>
      <w:pPr>
        <w:ind w:left="4881" w:hanging="360"/>
      </w:pPr>
      <w:rPr>
        <w:rFonts w:ascii="Wingdings" w:hAnsi="Wingdings" w:hint="default"/>
      </w:rPr>
    </w:lvl>
    <w:lvl w:ilvl="6" w:tplc="04150001" w:tentative="1">
      <w:start w:val="1"/>
      <w:numFmt w:val="bullet"/>
      <w:lvlText w:val=""/>
      <w:lvlJc w:val="left"/>
      <w:pPr>
        <w:ind w:left="5601" w:hanging="360"/>
      </w:pPr>
      <w:rPr>
        <w:rFonts w:ascii="Symbol" w:hAnsi="Symbol" w:hint="default"/>
      </w:rPr>
    </w:lvl>
    <w:lvl w:ilvl="7" w:tplc="04150003" w:tentative="1">
      <w:start w:val="1"/>
      <w:numFmt w:val="bullet"/>
      <w:lvlText w:val="o"/>
      <w:lvlJc w:val="left"/>
      <w:pPr>
        <w:ind w:left="6321" w:hanging="360"/>
      </w:pPr>
      <w:rPr>
        <w:rFonts w:ascii="Courier New" w:hAnsi="Courier New" w:cs="Courier New" w:hint="default"/>
      </w:rPr>
    </w:lvl>
    <w:lvl w:ilvl="8" w:tplc="04150005" w:tentative="1">
      <w:start w:val="1"/>
      <w:numFmt w:val="bullet"/>
      <w:lvlText w:val=""/>
      <w:lvlJc w:val="left"/>
      <w:pPr>
        <w:ind w:left="704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EA7611"/>
    <w:rsid w:val="0004277A"/>
    <w:rsid w:val="000C1224"/>
    <w:rsid w:val="0023265B"/>
    <w:rsid w:val="002A1E22"/>
    <w:rsid w:val="00367274"/>
    <w:rsid w:val="003A464D"/>
    <w:rsid w:val="003F070F"/>
    <w:rsid w:val="00466155"/>
    <w:rsid w:val="005E1639"/>
    <w:rsid w:val="006450B3"/>
    <w:rsid w:val="00697E07"/>
    <w:rsid w:val="00801DB6"/>
    <w:rsid w:val="008D0F55"/>
    <w:rsid w:val="00A8528B"/>
    <w:rsid w:val="00D92C3E"/>
    <w:rsid w:val="00DA202B"/>
    <w:rsid w:val="00DF3DF6"/>
    <w:rsid w:val="00EA76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61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7611"/>
    <w:pPr>
      <w:ind w:left="720"/>
      <w:contextualSpacing/>
    </w:pPr>
    <w:rPr>
      <w:sz w:val="24"/>
      <w:szCs w:val="24"/>
    </w:rPr>
  </w:style>
  <w:style w:type="paragraph" w:styleId="NormalnyWeb">
    <w:name w:val="Normal (Web)"/>
    <w:basedOn w:val="Normalny"/>
    <w:uiPriority w:val="99"/>
    <w:unhideWhenUsed/>
    <w:rsid w:val="00EA7611"/>
    <w:pPr>
      <w:spacing w:before="100" w:beforeAutospacing="1" w:after="100" w:afterAutospacing="1"/>
    </w:pPr>
    <w:rPr>
      <w:sz w:val="24"/>
      <w:szCs w:val="24"/>
    </w:rPr>
  </w:style>
  <w:style w:type="character" w:styleId="Hipercze">
    <w:name w:val="Hyperlink"/>
    <w:uiPriority w:val="99"/>
    <w:unhideWhenUsed/>
    <w:rsid w:val="00EA7611"/>
    <w:rPr>
      <w:color w:val="0000FF"/>
      <w:u w:val="single"/>
    </w:rPr>
  </w:style>
  <w:style w:type="paragraph" w:customStyle="1" w:styleId="Tekstpodstawowy21">
    <w:name w:val="Tekst podstawowy 21"/>
    <w:basedOn w:val="Normalny"/>
    <w:rsid w:val="00EA7611"/>
    <w:pPr>
      <w:ind w:left="426" w:hanging="426"/>
    </w:pPr>
    <w:rPr>
      <w:sz w:val="28"/>
    </w:rPr>
  </w:style>
  <w:style w:type="paragraph" w:customStyle="1" w:styleId="Tekstpodstawowy210">
    <w:name w:val="Tekst podstawowy 21"/>
    <w:basedOn w:val="Normalny"/>
    <w:rsid w:val="00EA7611"/>
    <w:pPr>
      <w:suppressAutoHyphens/>
      <w:ind w:left="426" w:hanging="426"/>
    </w:pPr>
    <w:rPr>
      <w:sz w:val="28"/>
      <w:lang w:eastAsia="ar-SA"/>
    </w:rPr>
  </w:style>
  <w:style w:type="paragraph" w:styleId="Tekstdymka">
    <w:name w:val="Balloon Text"/>
    <w:basedOn w:val="Normalny"/>
    <w:link w:val="TekstdymkaZnak"/>
    <w:uiPriority w:val="99"/>
    <w:semiHidden/>
    <w:unhideWhenUsed/>
    <w:rsid w:val="00466155"/>
    <w:rPr>
      <w:rFonts w:ascii="Tahoma" w:hAnsi="Tahoma" w:cs="Tahoma"/>
      <w:sz w:val="16"/>
      <w:szCs w:val="16"/>
    </w:rPr>
  </w:style>
  <w:style w:type="character" w:customStyle="1" w:styleId="TekstdymkaZnak">
    <w:name w:val="Tekst dymka Znak"/>
    <w:basedOn w:val="Domylnaczcionkaakapitu"/>
    <w:link w:val="Tekstdymka"/>
    <w:uiPriority w:val="99"/>
    <w:semiHidden/>
    <w:rsid w:val="0046615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61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7611"/>
    <w:pPr>
      <w:ind w:left="720"/>
      <w:contextualSpacing/>
    </w:pPr>
    <w:rPr>
      <w:sz w:val="24"/>
      <w:szCs w:val="24"/>
    </w:rPr>
  </w:style>
  <w:style w:type="paragraph" w:styleId="NormalnyWeb">
    <w:name w:val="Normal (Web)"/>
    <w:basedOn w:val="Normalny"/>
    <w:uiPriority w:val="99"/>
    <w:unhideWhenUsed/>
    <w:rsid w:val="00EA7611"/>
    <w:pPr>
      <w:spacing w:before="100" w:beforeAutospacing="1" w:after="100" w:afterAutospacing="1"/>
    </w:pPr>
    <w:rPr>
      <w:sz w:val="24"/>
      <w:szCs w:val="24"/>
    </w:rPr>
  </w:style>
  <w:style w:type="character" w:styleId="Hipercze">
    <w:name w:val="Hyperlink"/>
    <w:uiPriority w:val="99"/>
    <w:unhideWhenUsed/>
    <w:rsid w:val="00EA7611"/>
    <w:rPr>
      <w:color w:val="0000FF"/>
      <w:u w:val="single"/>
    </w:rPr>
  </w:style>
  <w:style w:type="paragraph" w:customStyle="1" w:styleId="Tekstpodstawowy21">
    <w:name w:val="Tekst podstawowy 21"/>
    <w:basedOn w:val="Normalny"/>
    <w:rsid w:val="00EA7611"/>
    <w:pPr>
      <w:ind w:left="426" w:hanging="426"/>
    </w:pPr>
    <w:rPr>
      <w:sz w:val="28"/>
    </w:rPr>
  </w:style>
  <w:style w:type="paragraph" w:customStyle="1" w:styleId="Tekstpodstawowy210">
    <w:name w:val="Tekst podstawowy 21"/>
    <w:basedOn w:val="Normalny"/>
    <w:rsid w:val="00EA7611"/>
    <w:pPr>
      <w:suppressAutoHyphens/>
      <w:ind w:left="426" w:hanging="426"/>
    </w:pPr>
    <w:rPr>
      <w:sz w:val="28"/>
      <w:lang w:eastAsia="ar-SA"/>
    </w:rPr>
  </w:style>
  <w:style w:type="paragraph" w:styleId="Tekstdymka">
    <w:name w:val="Balloon Text"/>
    <w:basedOn w:val="Normalny"/>
    <w:link w:val="TekstdymkaZnak"/>
    <w:uiPriority w:val="99"/>
    <w:semiHidden/>
    <w:unhideWhenUsed/>
    <w:rsid w:val="00466155"/>
    <w:rPr>
      <w:rFonts w:ascii="Tahoma" w:hAnsi="Tahoma" w:cs="Tahoma"/>
      <w:sz w:val="16"/>
      <w:szCs w:val="16"/>
    </w:rPr>
  </w:style>
  <w:style w:type="character" w:customStyle="1" w:styleId="TekstdymkaZnak">
    <w:name w:val="Tekst dymka Znak"/>
    <w:basedOn w:val="Domylnaczcionkaakapitu"/>
    <w:link w:val="Tekstdymka"/>
    <w:uiPriority w:val="99"/>
    <w:semiHidden/>
    <w:rsid w:val="00466155"/>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539245329">
      <w:bodyDiv w:val="1"/>
      <w:marLeft w:val="0"/>
      <w:marRight w:val="0"/>
      <w:marTop w:val="0"/>
      <w:marBottom w:val="0"/>
      <w:divBdr>
        <w:top w:val="none" w:sz="0" w:space="0" w:color="auto"/>
        <w:left w:val="none" w:sz="0" w:space="0" w:color="auto"/>
        <w:bottom w:val="none" w:sz="0" w:space="0" w:color="auto"/>
        <w:right w:val="none" w:sz="0" w:space="0" w:color="auto"/>
      </w:divBdr>
    </w:div>
    <w:div w:id="822694850">
      <w:bodyDiv w:val="1"/>
      <w:marLeft w:val="0"/>
      <w:marRight w:val="0"/>
      <w:marTop w:val="0"/>
      <w:marBottom w:val="0"/>
      <w:divBdr>
        <w:top w:val="none" w:sz="0" w:space="0" w:color="auto"/>
        <w:left w:val="none" w:sz="0" w:space="0" w:color="auto"/>
        <w:bottom w:val="none" w:sz="0" w:space="0" w:color="auto"/>
        <w:right w:val="none" w:sz="0" w:space="0" w:color="auto"/>
      </w:divBdr>
    </w:div>
    <w:div w:id="171056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1897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Kowalski Ryszard</cp:lastModifiedBy>
  <cp:revision>2</cp:revision>
  <cp:lastPrinted>2018-10-03T19:05:00Z</cp:lastPrinted>
  <dcterms:created xsi:type="dcterms:W3CDTF">2018-12-07T13:24:00Z</dcterms:created>
  <dcterms:modified xsi:type="dcterms:W3CDTF">2018-12-07T13:24:00Z</dcterms:modified>
</cp:coreProperties>
</file>