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19" w:rsidRPr="00EE3C94" w:rsidRDefault="00312A19" w:rsidP="00EE3C94">
      <w:pPr>
        <w:spacing w:after="0" w:line="240" w:lineRule="auto"/>
        <w:jc w:val="center"/>
        <w:rPr>
          <w:b/>
          <w:sz w:val="28"/>
          <w:szCs w:val="28"/>
        </w:rPr>
      </w:pPr>
      <w:r w:rsidRPr="00EE3C94">
        <w:rPr>
          <w:b/>
          <w:sz w:val="28"/>
          <w:szCs w:val="28"/>
        </w:rPr>
        <w:t>PRZEDMIOTOWY SYSTEM OCENIANIA Z RELIGII</w:t>
      </w:r>
    </w:p>
    <w:p w:rsidR="00312A19" w:rsidRPr="00EE3C94" w:rsidRDefault="00312A19" w:rsidP="00EE3C94">
      <w:pPr>
        <w:spacing w:after="0" w:line="240" w:lineRule="auto"/>
        <w:jc w:val="center"/>
        <w:rPr>
          <w:b/>
          <w:sz w:val="28"/>
          <w:szCs w:val="28"/>
        </w:rPr>
      </w:pPr>
      <w:r w:rsidRPr="00EE3C94">
        <w:rPr>
          <w:b/>
          <w:sz w:val="28"/>
          <w:szCs w:val="28"/>
        </w:rPr>
        <w:t xml:space="preserve">KRYTERIUM WYSTAWIANIA OCEN: ŚRÓDROCZNEJ I KOŃCOWOROCZNEJ </w:t>
      </w:r>
    </w:p>
    <w:p w:rsidR="00312A19" w:rsidRPr="00EE3C94" w:rsidRDefault="00312A19" w:rsidP="00312A19">
      <w:pPr>
        <w:jc w:val="center"/>
        <w:rPr>
          <w:b/>
          <w:sz w:val="28"/>
          <w:szCs w:val="28"/>
        </w:rPr>
      </w:pPr>
    </w:p>
    <w:p w:rsidR="00312A19" w:rsidRPr="00EE3C94" w:rsidRDefault="00EE3C94" w:rsidP="00EE3C94">
      <w:pPr>
        <w:tabs>
          <w:tab w:val="left" w:pos="3990"/>
          <w:tab w:val="center" w:pos="4536"/>
        </w:tabs>
        <w:rPr>
          <w:b/>
          <w:i/>
          <w:sz w:val="28"/>
          <w:szCs w:val="28"/>
        </w:rPr>
      </w:pPr>
      <w:r w:rsidRPr="00EE3C94">
        <w:rPr>
          <w:b/>
          <w:i/>
          <w:sz w:val="28"/>
          <w:szCs w:val="28"/>
        </w:rPr>
        <w:tab/>
      </w:r>
      <w:r w:rsidRPr="00EE3C94">
        <w:rPr>
          <w:b/>
          <w:i/>
          <w:sz w:val="28"/>
          <w:szCs w:val="28"/>
        </w:rPr>
        <w:tab/>
      </w:r>
      <w:r w:rsidR="00312A19" w:rsidRPr="00EE3C94">
        <w:rPr>
          <w:b/>
          <w:i/>
          <w:sz w:val="28"/>
          <w:szCs w:val="28"/>
        </w:rPr>
        <w:t>RELIGIA</w:t>
      </w:r>
    </w:p>
    <w:p w:rsidR="00312A19" w:rsidRPr="00EE3C94" w:rsidRDefault="00312A19" w:rsidP="00312A19">
      <w:pPr>
        <w:jc w:val="center"/>
        <w:rPr>
          <w:b/>
          <w:sz w:val="28"/>
          <w:szCs w:val="28"/>
        </w:rPr>
      </w:pPr>
      <w:r w:rsidRPr="00EE3C94">
        <w:rPr>
          <w:b/>
          <w:sz w:val="28"/>
          <w:szCs w:val="28"/>
        </w:rPr>
        <w:t xml:space="preserve">mgr Ewa </w:t>
      </w:r>
      <w:proofErr w:type="spellStart"/>
      <w:r w:rsidRPr="00EE3C94">
        <w:rPr>
          <w:b/>
          <w:sz w:val="28"/>
          <w:szCs w:val="28"/>
        </w:rPr>
        <w:t>Koszal</w:t>
      </w:r>
      <w:proofErr w:type="spellEnd"/>
      <w:r w:rsidR="00EE3C94" w:rsidRPr="00EE3C94">
        <w:rPr>
          <w:b/>
          <w:sz w:val="28"/>
          <w:szCs w:val="28"/>
        </w:rPr>
        <w:br/>
      </w:r>
      <w:r w:rsidRPr="00EE3C94">
        <w:rPr>
          <w:b/>
          <w:sz w:val="28"/>
          <w:szCs w:val="28"/>
        </w:rPr>
        <w:t>Szkoła Podstawowa - klasy I-III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 xml:space="preserve">1. Przedmiotem sprawdzania i oceniania osiągnięć ucznia </w:t>
      </w:r>
      <w:proofErr w:type="spellStart"/>
      <w:r w:rsidRPr="00EE3C94">
        <w:rPr>
          <w:sz w:val="28"/>
          <w:szCs w:val="28"/>
        </w:rPr>
        <w:t>sa</w:t>
      </w:r>
      <w:proofErr w:type="spellEnd"/>
      <w:r w:rsidRPr="00EE3C94">
        <w:rPr>
          <w:sz w:val="28"/>
          <w:szCs w:val="28"/>
        </w:rPr>
        <w:t>: wiadomości, umiejętności, aktywność, i postawa.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2. Uczniowie są oceniani poprzez oceny w skali 1-6.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3. Ocenianiu podczas zajęć podlegają: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- praca domowa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- praca na katechezie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 xml:space="preserve">- aktywność 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- prace dodatkowe dla chętnych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- udział w konkursach i innych formach aktywności na forum szkoły i poza nią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4. Oceny wyrażone w stopniach dzielą się na: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 xml:space="preserve">- cząstkowe, </w:t>
      </w:r>
      <w:proofErr w:type="spellStart"/>
      <w:r w:rsidRPr="00EE3C94">
        <w:rPr>
          <w:sz w:val="28"/>
          <w:szCs w:val="28"/>
        </w:rPr>
        <w:t>okreslajace</w:t>
      </w:r>
      <w:proofErr w:type="spellEnd"/>
      <w:r w:rsidRPr="00EE3C94">
        <w:rPr>
          <w:sz w:val="28"/>
          <w:szCs w:val="28"/>
        </w:rPr>
        <w:t xml:space="preserve"> poziom wiadomości i umiejętności ucznia ze zrealizowanej części  programu (prace domowe, praca ucznia podczas lekcji, modlitwy przyswojone na pamięć)</w:t>
      </w:r>
    </w:p>
    <w:p w:rsidR="00772031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- śródroczne i roczne, okres</w:t>
      </w:r>
    </w:p>
    <w:p w:rsidR="00312A19" w:rsidRPr="00EE3C94" w:rsidRDefault="00772031" w:rsidP="00EE3C94">
      <w:pPr>
        <w:spacing w:after="0"/>
        <w:rPr>
          <w:sz w:val="28"/>
          <w:szCs w:val="28"/>
        </w:rPr>
      </w:pPr>
      <w:proofErr w:type="spellStart"/>
      <w:r w:rsidRPr="00EE3C94">
        <w:rPr>
          <w:sz w:val="28"/>
          <w:szCs w:val="28"/>
        </w:rPr>
        <w:t>ś</w:t>
      </w:r>
      <w:r w:rsidR="00312A19" w:rsidRPr="00EE3C94">
        <w:rPr>
          <w:sz w:val="28"/>
          <w:szCs w:val="28"/>
        </w:rPr>
        <w:t>lające</w:t>
      </w:r>
      <w:proofErr w:type="spellEnd"/>
      <w:r w:rsidR="00312A19" w:rsidRPr="00EE3C94">
        <w:rPr>
          <w:sz w:val="28"/>
          <w:szCs w:val="28"/>
        </w:rPr>
        <w:t xml:space="preserve"> ogólny poziom wiadomości i umiejętności przewidzianych w programie nauczania na dany rok szkolny.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 xml:space="preserve">5. Przy </w:t>
      </w:r>
      <w:r w:rsidRPr="00EE3C94">
        <w:rPr>
          <w:b/>
          <w:sz w:val="28"/>
          <w:szCs w:val="28"/>
        </w:rPr>
        <w:t xml:space="preserve">klasyfikacji śródrocznej i </w:t>
      </w:r>
      <w:proofErr w:type="spellStart"/>
      <w:r w:rsidRPr="00EE3C94">
        <w:rPr>
          <w:b/>
          <w:sz w:val="28"/>
          <w:szCs w:val="28"/>
        </w:rPr>
        <w:t>końcoworocznej</w:t>
      </w:r>
      <w:proofErr w:type="spellEnd"/>
      <w:r w:rsidRPr="00EE3C94">
        <w:rPr>
          <w:b/>
          <w:sz w:val="28"/>
          <w:szCs w:val="28"/>
        </w:rPr>
        <w:t xml:space="preserve"> </w:t>
      </w:r>
      <w:r w:rsidRPr="00EE3C94">
        <w:rPr>
          <w:sz w:val="28"/>
          <w:szCs w:val="28"/>
        </w:rPr>
        <w:t>brane będę również pod uwagę: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- postawa wobec przedmiotu (w tym postawa wobec modlitwy)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 xml:space="preserve">- </w:t>
      </w:r>
      <w:proofErr w:type="spellStart"/>
      <w:r w:rsidRPr="00EE3C94">
        <w:rPr>
          <w:sz w:val="28"/>
          <w:szCs w:val="28"/>
        </w:rPr>
        <w:t>systematycznośc</w:t>
      </w:r>
      <w:proofErr w:type="spellEnd"/>
      <w:r w:rsidRPr="00EE3C94">
        <w:rPr>
          <w:sz w:val="28"/>
          <w:szCs w:val="28"/>
        </w:rPr>
        <w:t xml:space="preserve"> i pilność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- uczestnictwo w konkursach religijnych</w:t>
      </w:r>
    </w:p>
    <w:p w:rsidR="00312A19" w:rsidRPr="00EE3C94" w:rsidRDefault="00EE3C94" w:rsidP="00EE3C94">
      <w:pPr>
        <w:spacing w:after="0"/>
        <w:jc w:val="center"/>
        <w:rPr>
          <w:b/>
          <w:sz w:val="28"/>
          <w:szCs w:val="28"/>
        </w:rPr>
      </w:pPr>
      <w:r w:rsidRPr="00EE3C94">
        <w:rPr>
          <w:sz w:val="28"/>
          <w:szCs w:val="28"/>
        </w:rPr>
        <w:br/>
      </w:r>
      <w:proofErr w:type="spellStart"/>
      <w:r w:rsidR="00312A19" w:rsidRPr="00EE3C94">
        <w:rPr>
          <w:b/>
          <w:sz w:val="28"/>
          <w:szCs w:val="28"/>
        </w:rPr>
        <w:t>Szkola</w:t>
      </w:r>
      <w:proofErr w:type="spellEnd"/>
      <w:r w:rsidR="00312A19" w:rsidRPr="00EE3C94">
        <w:rPr>
          <w:b/>
          <w:sz w:val="28"/>
          <w:szCs w:val="28"/>
        </w:rPr>
        <w:t xml:space="preserve"> Podstawowa - klasy IV-VIII</w:t>
      </w:r>
    </w:p>
    <w:p w:rsidR="00312A19" w:rsidRPr="00EE3C94" w:rsidRDefault="00312A19" w:rsidP="00EE3C94">
      <w:pPr>
        <w:spacing w:after="0"/>
        <w:jc w:val="center"/>
        <w:rPr>
          <w:b/>
          <w:sz w:val="28"/>
          <w:szCs w:val="28"/>
        </w:rPr>
      </w:pPr>
    </w:p>
    <w:p w:rsidR="00312A19" w:rsidRPr="00EE3C94" w:rsidRDefault="00312A19" w:rsidP="00EE3C94">
      <w:pPr>
        <w:spacing w:after="0"/>
        <w:rPr>
          <w:b/>
          <w:sz w:val="28"/>
          <w:szCs w:val="28"/>
        </w:rPr>
      </w:pPr>
      <w:r w:rsidRPr="00EE3C94">
        <w:rPr>
          <w:b/>
          <w:sz w:val="28"/>
          <w:szCs w:val="28"/>
        </w:rPr>
        <w:lastRenderedPageBreak/>
        <w:t>Ocenie podlegają:</w:t>
      </w:r>
    </w:p>
    <w:p w:rsidR="00312A19" w:rsidRPr="00EE3C94" w:rsidRDefault="00312A19" w:rsidP="00EE3C94">
      <w:pPr>
        <w:spacing w:after="0"/>
        <w:rPr>
          <w:b/>
          <w:sz w:val="28"/>
          <w:szCs w:val="28"/>
        </w:rPr>
      </w:pPr>
      <w:r w:rsidRPr="00EE3C94">
        <w:rPr>
          <w:b/>
          <w:sz w:val="28"/>
          <w:szCs w:val="28"/>
        </w:rPr>
        <w:t>1. Pisemne prace kontrolne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b/>
          <w:sz w:val="28"/>
          <w:szCs w:val="28"/>
        </w:rPr>
        <w:t xml:space="preserve">a.  </w:t>
      </w:r>
      <w:proofErr w:type="spellStart"/>
      <w:r w:rsidRPr="00EE3C94">
        <w:rPr>
          <w:sz w:val="28"/>
          <w:szCs w:val="28"/>
        </w:rPr>
        <w:t>sprawdziany,testy</w:t>
      </w:r>
      <w:proofErr w:type="spellEnd"/>
      <w:r w:rsidRPr="00EE3C94">
        <w:rPr>
          <w:sz w:val="28"/>
          <w:szCs w:val="28"/>
        </w:rPr>
        <w:t xml:space="preserve">, obejmujące więcej niż trzy jednostki lekcyjne, zapowiedziane co najmniej z tygodniowym wyprzedzeniem, poprzedzone </w:t>
      </w:r>
      <w:proofErr w:type="spellStart"/>
      <w:r w:rsidRPr="00EE3C94">
        <w:rPr>
          <w:sz w:val="28"/>
          <w:szCs w:val="28"/>
        </w:rPr>
        <w:t>powtorzeniem</w:t>
      </w:r>
      <w:proofErr w:type="spellEnd"/>
      <w:r w:rsidRPr="00EE3C94">
        <w:rPr>
          <w:sz w:val="28"/>
          <w:szCs w:val="28"/>
        </w:rPr>
        <w:t xml:space="preserve"> materiału, sprawdzane przez nauczyciela w </w:t>
      </w:r>
      <w:proofErr w:type="spellStart"/>
      <w:r w:rsidRPr="00EE3C94">
        <w:rPr>
          <w:sz w:val="28"/>
          <w:szCs w:val="28"/>
        </w:rPr>
        <w:t>ciagu</w:t>
      </w:r>
      <w:proofErr w:type="spellEnd"/>
      <w:r w:rsidRPr="00EE3C94">
        <w:rPr>
          <w:sz w:val="28"/>
          <w:szCs w:val="28"/>
        </w:rPr>
        <w:t xml:space="preserve"> dwóch tygodni.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b/>
          <w:sz w:val="28"/>
          <w:szCs w:val="28"/>
        </w:rPr>
        <w:t>b.</w:t>
      </w:r>
      <w:r w:rsidRPr="00EE3C94">
        <w:rPr>
          <w:sz w:val="28"/>
          <w:szCs w:val="28"/>
        </w:rPr>
        <w:t xml:space="preserve">  kartkówki, nie </w:t>
      </w:r>
      <w:proofErr w:type="spellStart"/>
      <w:r w:rsidRPr="00EE3C94">
        <w:rPr>
          <w:sz w:val="28"/>
          <w:szCs w:val="28"/>
        </w:rPr>
        <w:t>wiecej</w:t>
      </w:r>
      <w:proofErr w:type="spellEnd"/>
      <w:r w:rsidRPr="00EE3C94">
        <w:rPr>
          <w:sz w:val="28"/>
          <w:szCs w:val="28"/>
        </w:rPr>
        <w:t xml:space="preserve"> niż z trzech jednostek lekcyjnych, nie musza być zapowiedziane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b/>
          <w:sz w:val="28"/>
          <w:szCs w:val="28"/>
        </w:rPr>
        <w:t xml:space="preserve">c. </w:t>
      </w:r>
      <w:r w:rsidRPr="00EE3C94">
        <w:rPr>
          <w:sz w:val="28"/>
          <w:szCs w:val="28"/>
        </w:rPr>
        <w:t xml:space="preserve">  procentowe kryteria punktacji: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 xml:space="preserve">  0-29%   ocena niedostateczna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30-49%  ocena dopuszczająca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50-69%  ocena dostateczna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70-84%  ocena dobra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85-99%  ocena bardzo dobra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 xml:space="preserve">100%  ocena </w:t>
      </w:r>
      <w:proofErr w:type="spellStart"/>
      <w:r w:rsidRPr="00EE3C94">
        <w:rPr>
          <w:sz w:val="28"/>
          <w:szCs w:val="28"/>
        </w:rPr>
        <w:t>celujaca</w:t>
      </w:r>
      <w:proofErr w:type="spellEnd"/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b/>
          <w:sz w:val="28"/>
          <w:szCs w:val="28"/>
        </w:rPr>
        <w:t xml:space="preserve">d. </w:t>
      </w:r>
      <w:r w:rsidRPr="00EE3C94">
        <w:rPr>
          <w:sz w:val="28"/>
          <w:szCs w:val="28"/>
        </w:rPr>
        <w:t xml:space="preserve">uczeń, który nie pisał sprawdzianu lub otrzymał ocenę  niedostateczną ma obowiązek  zaliczenia materiału w </w:t>
      </w:r>
      <w:proofErr w:type="spellStart"/>
      <w:r w:rsidRPr="00EE3C94">
        <w:rPr>
          <w:sz w:val="28"/>
          <w:szCs w:val="28"/>
        </w:rPr>
        <w:t>ciagu</w:t>
      </w:r>
      <w:proofErr w:type="spellEnd"/>
      <w:r w:rsidRPr="00EE3C94">
        <w:rPr>
          <w:sz w:val="28"/>
          <w:szCs w:val="28"/>
        </w:rPr>
        <w:t xml:space="preserve"> dwóch tygodni w formie uzgodnionej przez ucznia i nauczyciela.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b/>
          <w:sz w:val="28"/>
          <w:szCs w:val="28"/>
        </w:rPr>
        <w:t>2. Odpowiedzi ustne</w:t>
      </w:r>
      <w:r w:rsidRPr="00EE3C94">
        <w:rPr>
          <w:sz w:val="28"/>
          <w:szCs w:val="28"/>
        </w:rPr>
        <w:t>, objęte zakresem materiału z ostatniej lekcji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b/>
          <w:sz w:val="28"/>
          <w:szCs w:val="28"/>
        </w:rPr>
        <w:t>3. Wypowiedzi w trakcie lekcji</w:t>
      </w:r>
      <w:r w:rsidRPr="00EE3C94">
        <w:rPr>
          <w:sz w:val="28"/>
          <w:szCs w:val="28"/>
        </w:rPr>
        <w:t xml:space="preserve">, podczas dyskusji, powtórzenia. Za pięć poprawnych odpowiedzi uczeń otrzymuje </w:t>
      </w:r>
      <w:proofErr w:type="spellStart"/>
      <w:r w:rsidRPr="00EE3C94">
        <w:rPr>
          <w:sz w:val="28"/>
          <w:szCs w:val="28"/>
        </w:rPr>
        <w:t>ocene</w:t>
      </w:r>
      <w:proofErr w:type="spellEnd"/>
      <w:r w:rsidRPr="00EE3C94">
        <w:rPr>
          <w:sz w:val="28"/>
          <w:szCs w:val="28"/>
        </w:rPr>
        <w:t xml:space="preserve"> bardzo dobrą. natomiast uczeń, który nie pracuje na lekcji, nie potrafi </w:t>
      </w:r>
      <w:proofErr w:type="spellStart"/>
      <w:r w:rsidRPr="00EE3C94">
        <w:rPr>
          <w:sz w:val="28"/>
          <w:szCs w:val="28"/>
        </w:rPr>
        <w:t>odpowiedziec</w:t>
      </w:r>
      <w:proofErr w:type="spellEnd"/>
      <w:r w:rsidRPr="00EE3C94">
        <w:rPr>
          <w:sz w:val="28"/>
          <w:szCs w:val="28"/>
        </w:rPr>
        <w:t xml:space="preserve"> na proste pytania dotyczące toku bieżącej lekcji, odmawia wykonania zadań, otrzymuje ocenę niedostateczną.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b/>
          <w:sz w:val="28"/>
          <w:szCs w:val="28"/>
        </w:rPr>
        <w:t>4. Prace domowe</w:t>
      </w:r>
      <w:r w:rsidRPr="00EE3C94">
        <w:rPr>
          <w:sz w:val="28"/>
          <w:szCs w:val="28"/>
        </w:rPr>
        <w:t xml:space="preserve"> - krótkoterminowe ( z lekcji na lekcję) lub długoterminowe np. plansze, referaty, </w:t>
      </w:r>
      <w:proofErr w:type="spellStart"/>
      <w:r w:rsidRPr="00EE3C94">
        <w:rPr>
          <w:sz w:val="28"/>
          <w:szCs w:val="28"/>
        </w:rPr>
        <w:t>prezentacje.Przy</w:t>
      </w:r>
      <w:proofErr w:type="spellEnd"/>
      <w:r w:rsidRPr="00EE3C94">
        <w:rPr>
          <w:sz w:val="28"/>
          <w:szCs w:val="28"/>
        </w:rPr>
        <w:t xml:space="preserve"> ocenie pracy </w:t>
      </w:r>
      <w:proofErr w:type="spellStart"/>
      <w:r w:rsidRPr="00EE3C94">
        <w:rPr>
          <w:sz w:val="28"/>
          <w:szCs w:val="28"/>
        </w:rPr>
        <w:t>bedę</w:t>
      </w:r>
      <w:proofErr w:type="spellEnd"/>
      <w:r w:rsidRPr="00EE3C94">
        <w:rPr>
          <w:sz w:val="28"/>
          <w:szCs w:val="28"/>
        </w:rPr>
        <w:t xml:space="preserve"> brane pod uwagę: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-samodzielność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-wkład pracy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-</w:t>
      </w:r>
      <w:proofErr w:type="spellStart"/>
      <w:r w:rsidRPr="00EE3C94">
        <w:rPr>
          <w:sz w:val="28"/>
          <w:szCs w:val="28"/>
        </w:rPr>
        <w:t>starannosć</w:t>
      </w:r>
      <w:proofErr w:type="spellEnd"/>
      <w:r w:rsidRPr="00EE3C94">
        <w:rPr>
          <w:sz w:val="28"/>
          <w:szCs w:val="28"/>
        </w:rPr>
        <w:t xml:space="preserve"> wykonania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-pomysłowość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 xml:space="preserve">-wykorzystanie różnych </w:t>
      </w:r>
      <w:proofErr w:type="spellStart"/>
      <w:r w:rsidRPr="00EE3C94">
        <w:rPr>
          <w:sz w:val="28"/>
          <w:szCs w:val="28"/>
        </w:rPr>
        <w:t>zródeł</w:t>
      </w:r>
      <w:proofErr w:type="spellEnd"/>
      <w:r w:rsidRPr="00EE3C94">
        <w:rPr>
          <w:sz w:val="28"/>
          <w:szCs w:val="28"/>
        </w:rPr>
        <w:t xml:space="preserve">  informacji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-zgodność z tematem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b/>
          <w:sz w:val="28"/>
          <w:szCs w:val="28"/>
        </w:rPr>
        <w:t xml:space="preserve">5. Ocena ze znajomości Małego katechizmu </w:t>
      </w:r>
      <w:r w:rsidRPr="00EE3C94">
        <w:rPr>
          <w:sz w:val="28"/>
          <w:szCs w:val="28"/>
        </w:rPr>
        <w:t>zdobywana podczas wypowiedzi ustnej lub pisemnej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b/>
          <w:sz w:val="28"/>
          <w:szCs w:val="28"/>
        </w:rPr>
        <w:t xml:space="preserve">6. Zeszyt </w:t>
      </w:r>
      <w:r w:rsidRPr="00EE3C94">
        <w:rPr>
          <w:sz w:val="28"/>
          <w:szCs w:val="28"/>
        </w:rPr>
        <w:t>sprawdzany według decyzji nauczyciela. Kryteria oceny z zeszytu: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ilość i jakość treści zawartych w poszczególnych katechezach, staranność pisma, przejrzystość.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</w:p>
    <w:p w:rsidR="00312A19" w:rsidRPr="00EE3C94" w:rsidRDefault="00312A19" w:rsidP="00EE3C94">
      <w:pPr>
        <w:spacing w:after="0"/>
        <w:rPr>
          <w:b/>
          <w:sz w:val="28"/>
          <w:szCs w:val="28"/>
        </w:rPr>
      </w:pPr>
      <w:r w:rsidRPr="00EE3C94">
        <w:rPr>
          <w:b/>
          <w:sz w:val="28"/>
          <w:szCs w:val="28"/>
        </w:rPr>
        <w:t>7. Działania podejmowane w parafii i uczestnictwo w konkursach</w:t>
      </w:r>
    </w:p>
    <w:p w:rsidR="00312A19" w:rsidRPr="00EE3C94" w:rsidRDefault="00312A19" w:rsidP="00EE3C94">
      <w:pPr>
        <w:spacing w:after="0"/>
        <w:rPr>
          <w:b/>
          <w:sz w:val="28"/>
          <w:szCs w:val="28"/>
        </w:rPr>
      </w:pPr>
    </w:p>
    <w:p w:rsidR="00312A19" w:rsidRPr="00EE3C94" w:rsidRDefault="00312A19" w:rsidP="00EE3C94">
      <w:pPr>
        <w:spacing w:after="0"/>
        <w:rPr>
          <w:b/>
          <w:sz w:val="28"/>
          <w:szCs w:val="28"/>
        </w:rPr>
      </w:pPr>
      <w:r w:rsidRPr="00EE3C94">
        <w:rPr>
          <w:b/>
          <w:sz w:val="28"/>
          <w:szCs w:val="28"/>
        </w:rPr>
        <w:t>Wagi ocen:</w:t>
      </w:r>
    </w:p>
    <w:p w:rsidR="00312A19" w:rsidRPr="00EE3C94" w:rsidRDefault="00312A19" w:rsidP="00EE3C94">
      <w:pPr>
        <w:spacing w:after="0"/>
        <w:rPr>
          <w:b/>
          <w:sz w:val="28"/>
          <w:szCs w:val="28"/>
        </w:rPr>
      </w:pPr>
      <w:r w:rsidRPr="00EE3C94">
        <w:rPr>
          <w:b/>
          <w:sz w:val="28"/>
          <w:szCs w:val="28"/>
        </w:rPr>
        <w:t>Forma aktywności:                               waga oceny: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sprawdzian</w:t>
      </w:r>
      <w:r w:rsidRPr="00EE3C94">
        <w:rPr>
          <w:b/>
          <w:sz w:val="28"/>
          <w:szCs w:val="28"/>
        </w:rPr>
        <w:t xml:space="preserve">                                                      </w:t>
      </w:r>
      <w:r w:rsidRPr="00EE3C94">
        <w:rPr>
          <w:sz w:val="28"/>
          <w:szCs w:val="28"/>
        </w:rPr>
        <w:t>3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test                                                                   3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 xml:space="preserve">konkurs ogólnopolski lub wojewódzki      </w:t>
      </w:r>
      <w:r w:rsidR="00EE3C94" w:rsidRPr="00EE3C94">
        <w:rPr>
          <w:sz w:val="28"/>
          <w:szCs w:val="28"/>
        </w:rPr>
        <w:t xml:space="preserve"> </w:t>
      </w:r>
      <w:r w:rsidRPr="00EE3C94">
        <w:rPr>
          <w:sz w:val="28"/>
          <w:szCs w:val="28"/>
        </w:rPr>
        <w:t>3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 xml:space="preserve">działania w parafii                                        </w:t>
      </w:r>
      <w:r w:rsidR="00EE3C94" w:rsidRPr="00EE3C94">
        <w:rPr>
          <w:sz w:val="28"/>
          <w:szCs w:val="28"/>
        </w:rPr>
        <w:t xml:space="preserve"> </w:t>
      </w:r>
      <w:r w:rsidRPr="00EE3C94">
        <w:rPr>
          <w:sz w:val="28"/>
          <w:szCs w:val="28"/>
        </w:rPr>
        <w:t>3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 xml:space="preserve">kartkówka                                                     </w:t>
      </w:r>
      <w:r w:rsidR="00EE3C94" w:rsidRPr="00EE3C94">
        <w:rPr>
          <w:sz w:val="28"/>
          <w:szCs w:val="28"/>
        </w:rPr>
        <w:t xml:space="preserve"> </w:t>
      </w:r>
      <w:r w:rsidRPr="00EE3C94">
        <w:rPr>
          <w:sz w:val="28"/>
          <w:szCs w:val="28"/>
        </w:rPr>
        <w:t>2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 xml:space="preserve">odpowiedz ustna                                         </w:t>
      </w:r>
      <w:r w:rsidR="00EE3C94" w:rsidRPr="00EE3C94">
        <w:rPr>
          <w:sz w:val="28"/>
          <w:szCs w:val="28"/>
        </w:rPr>
        <w:t xml:space="preserve"> </w:t>
      </w:r>
      <w:r w:rsidRPr="00EE3C94">
        <w:rPr>
          <w:sz w:val="28"/>
          <w:szCs w:val="28"/>
        </w:rPr>
        <w:t>2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 xml:space="preserve">konkurs niższego szczebla                        </w:t>
      </w:r>
      <w:r w:rsidR="00EE3C94" w:rsidRPr="00EE3C94">
        <w:rPr>
          <w:sz w:val="28"/>
          <w:szCs w:val="28"/>
        </w:rPr>
        <w:t xml:space="preserve"> </w:t>
      </w:r>
      <w:r w:rsidRPr="00EE3C94">
        <w:rPr>
          <w:sz w:val="28"/>
          <w:szCs w:val="28"/>
        </w:rPr>
        <w:t xml:space="preserve"> 2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Mały katechizm                                            2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zadanie                                                          1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aktywność                                                     1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zeszyt przedmiotowy                                  1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</w:p>
    <w:p w:rsidR="00312A19" w:rsidRPr="00EE3C94" w:rsidRDefault="00312A19" w:rsidP="00EE3C94">
      <w:pPr>
        <w:spacing w:after="0"/>
        <w:rPr>
          <w:b/>
          <w:sz w:val="28"/>
          <w:szCs w:val="28"/>
        </w:rPr>
      </w:pPr>
      <w:r w:rsidRPr="00EE3C94">
        <w:rPr>
          <w:b/>
          <w:sz w:val="28"/>
          <w:szCs w:val="28"/>
        </w:rPr>
        <w:t>Klasyfikacja:</w:t>
      </w:r>
    </w:p>
    <w:p w:rsidR="00312A19" w:rsidRPr="00EE3C94" w:rsidRDefault="00312A19" w:rsidP="00EE3C94">
      <w:pPr>
        <w:spacing w:after="0"/>
        <w:rPr>
          <w:b/>
          <w:sz w:val="28"/>
          <w:szCs w:val="28"/>
        </w:rPr>
      </w:pPr>
      <w:r w:rsidRPr="00EE3C94">
        <w:rPr>
          <w:sz w:val="28"/>
          <w:szCs w:val="28"/>
        </w:rPr>
        <w:t xml:space="preserve">Przy wystawianiu oceny śródrocznej i </w:t>
      </w:r>
      <w:proofErr w:type="spellStart"/>
      <w:r w:rsidRPr="00EE3C94">
        <w:rPr>
          <w:sz w:val="28"/>
          <w:szCs w:val="28"/>
        </w:rPr>
        <w:t>końcoworocznej</w:t>
      </w:r>
      <w:proofErr w:type="spellEnd"/>
      <w:r w:rsidRPr="00EE3C94">
        <w:rPr>
          <w:b/>
          <w:sz w:val="28"/>
          <w:szCs w:val="28"/>
        </w:rPr>
        <w:t xml:space="preserve">    </w:t>
      </w:r>
      <w:r w:rsidRPr="00EE3C94">
        <w:rPr>
          <w:sz w:val="28"/>
          <w:szCs w:val="28"/>
        </w:rPr>
        <w:t>przyjmuje się następujące zasady</w:t>
      </w:r>
      <w:r w:rsidRPr="00EE3C94">
        <w:rPr>
          <w:b/>
          <w:sz w:val="28"/>
          <w:szCs w:val="28"/>
        </w:rPr>
        <w:t xml:space="preserve">: 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- ocena ma charakter średniej ważonej ocen cząstkowych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>- znaczący  wpływ mają przede wszystkim oceny uzyskane z prac kontrolnych, dłuższych wypowiedzi, znajomości  Małego katechizmu i innych form o charakterze samodzielnym</w:t>
      </w:r>
    </w:p>
    <w:p w:rsidR="00312A19" w:rsidRPr="00EE3C94" w:rsidRDefault="00312A19" w:rsidP="00EE3C94">
      <w:pPr>
        <w:spacing w:after="0"/>
        <w:rPr>
          <w:sz w:val="28"/>
          <w:szCs w:val="28"/>
        </w:rPr>
      </w:pPr>
      <w:r w:rsidRPr="00EE3C94">
        <w:rPr>
          <w:sz w:val="28"/>
          <w:szCs w:val="28"/>
        </w:rPr>
        <w:t xml:space="preserve">- uczeń, który podejmuje działania w parafii i bierze udział w konkursach religijnych będzie mógł uzyskać  podwyższenie oceny śródrocznej i </w:t>
      </w:r>
      <w:proofErr w:type="spellStart"/>
      <w:r w:rsidRPr="00EE3C94">
        <w:rPr>
          <w:sz w:val="28"/>
          <w:szCs w:val="28"/>
        </w:rPr>
        <w:t>końcoworocznej</w:t>
      </w:r>
      <w:proofErr w:type="spellEnd"/>
      <w:r w:rsidRPr="00EE3C94">
        <w:rPr>
          <w:sz w:val="28"/>
          <w:szCs w:val="28"/>
        </w:rPr>
        <w:t>.</w:t>
      </w:r>
    </w:p>
    <w:sectPr w:rsidR="00312A19" w:rsidRPr="00EE3C94" w:rsidSect="0005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A19"/>
    <w:rsid w:val="00050F47"/>
    <w:rsid w:val="00312A19"/>
    <w:rsid w:val="00772031"/>
    <w:rsid w:val="008860D0"/>
    <w:rsid w:val="00E70449"/>
    <w:rsid w:val="00EE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2019-09-16T19:24:00Z</dcterms:created>
  <dcterms:modified xsi:type="dcterms:W3CDTF">2019-09-16T19:24:00Z</dcterms:modified>
</cp:coreProperties>
</file>