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BC" w:rsidRDefault="00F13DE2">
      <w:pPr>
        <w:spacing w:after="0"/>
        <w:ind w:left="22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40"/>
        </w:rPr>
        <w:t>Prihláška na kurz anglického jazyka</w:t>
      </w:r>
      <w:r>
        <w:rPr>
          <w:rFonts w:ascii="Calibri" w:eastAsia="Calibri" w:hAnsi="Calibri" w:cs="Calibri"/>
          <w:color w:val="000000"/>
          <w:sz w:val="40"/>
        </w:rPr>
        <w:t xml:space="preserve"> </w:t>
      </w:r>
    </w:p>
    <w:p w:rsidR="000A53BC" w:rsidRDefault="00F13DE2">
      <w:pPr>
        <w:spacing w:after="92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STUDENT: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90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Meno a priezvisko....................................................................................................................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126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Adresa.......................................................................................................................................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42" w:line="349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Rodné číslo......................................................................................................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</w:rPr>
        <w:t>................ Mobil..................................................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205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Škola............................................................................................................Trieda...................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95"/>
        <w:ind w:left="216" w:hanging="10"/>
        <w:rPr>
          <w:rFonts w:ascii="Calibri" w:eastAsia="Calibri" w:hAnsi="Calibri" w:cs="Calibri"/>
          <w:color w:val="000000"/>
        </w:rPr>
      </w:pPr>
      <w:hyperlink r:id="rId5">
        <w:r>
          <w:rPr>
            <w:rFonts w:ascii="Arial" w:eastAsia="Arial" w:hAnsi="Arial" w:cs="Arial"/>
            <w:b/>
            <w:color w:val="000000"/>
            <w:u w:val="single"/>
          </w:rPr>
          <w:t>ZÁKONNÝ</w:t>
        </w:r>
        <w:r>
          <w:rPr>
            <w:rFonts w:ascii="Arial" w:eastAsia="Arial" w:hAnsi="Arial" w:cs="Arial"/>
            <w:b/>
            <w:vanish/>
            <w:color w:val="000000"/>
            <w:u w:val="single"/>
          </w:rPr>
          <w:t>HYPERLINK "http://www.striedavka.sk/index.php?option=com_content&amp;amp;am</w:t>
        </w:r>
        <w:r>
          <w:rPr>
            <w:rFonts w:ascii="Arial" w:eastAsia="Arial" w:hAnsi="Arial" w:cs="Arial"/>
            <w:b/>
            <w:vanish/>
            <w:color w:val="000000"/>
            <w:u w:val="single"/>
          </w:rPr>
          <w:t>p%3Bview=article&amp;amp;amp%3Bid=2817%3Azakonny-zastupca-dietata-01&amp;amp;amp%3Bcatid=67%3Ablog-judikatura-rozhodnutia-sudov&amp;amp;amp%3BItemid=224"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 </w:t>
        </w:r>
        <w:r>
          <w:rPr>
            <w:rFonts w:ascii="Arial" w:eastAsia="Arial" w:hAnsi="Arial" w:cs="Arial"/>
            <w:b/>
            <w:vanish/>
            <w:color w:val="000000"/>
            <w:u w:val="single"/>
          </w:rPr>
          <w:t>HYPERLINK "http://www.striedavka.sk/index.php?option=com_content&amp;amp;amp%3Bview=article&amp;amp;amp%3Bid=2817%3Azakonn</w:t>
        </w:r>
        <w:r>
          <w:rPr>
            <w:rFonts w:ascii="Arial" w:eastAsia="Arial" w:hAnsi="Arial" w:cs="Arial"/>
            <w:b/>
            <w:vanish/>
            <w:color w:val="000000"/>
            <w:u w:val="single"/>
          </w:rPr>
          <w:t>y-zastupca-dietata-01&amp;amp;amp%3Bcatid=67%3Ablog-judikatura-rozhodnutia-sudov&amp;amp;amp%3BItemid=224"</w:t>
        </w:r>
        <w:r>
          <w:rPr>
            <w:rFonts w:ascii="Arial" w:eastAsia="Arial" w:hAnsi="Arial" w:cs="Arial"/>
            <w:b/>
            <w:color w:val="000000"/>
            <w:u w:val="single"/>
          </w:rPr>
          <w:t>ZÁSTUPCA</w:t>
        </w:r>
        <w:r>
          <w:rPr>
            <w:rFonts w:ascii="Arial" w:eastAsia="Arial" w:hAnsi="Arial" w:cs="Arial"/>
            <w:b/>
            <w:vanish/>
            <w:color w:val="000000"/>
            <w:u w:val="single"/>
          </w:rPr>
          <w:t>HYPERLINK "http://www.striedavka.sk/index.php?option=com_content&amp;amp;amp%3Bview=article&amp;amp;amp%3Bid=2817%3Azakonny-zastupca-dietata-01&amp;amp;amp%3Bcatid=67%3Ablog-judikatura-rozhodnutia-sudov&amp;amp;amp%3BItemid=224"</w:t>
        </w:r>
        <w:r>
          <w:rPr>
            <w:rFonts w:ascii="Arial" w:eastAsia="Arial" w:hAnsi="Arial" w:cs="Arial"/>
            <w:b/>
            <w:color w:val="000000"/>
            <w:u w:val="single"/>
          </w:rPr>
          <w:t>: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(vyplní v prípade, ak je účastník maloletý</w:t>
      </w:r>
      <w:r>
        <w:rPr>
          <w:rFonts w:ascii="Arial" w:eastAsia="Arial" w:hAnsi="Arial" w:cs="Arial"/>
          <w:color w:val="000000"/>
        </w:rPr>
        <w:t xml:space="preserve">) </w:t>
      </w:r>
    </w:p>
    <w:p w:rsidR="000A53BC" w:rsidRDefault="00F13DE2">
      <w:pPr>
        <w:spacing w:after="92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Meno a priezvisko....................................................................................................................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128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Adresa................................................................................................................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</w:rPr>
        <w:t>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119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Rodné číslo/ IČO......................................................................................................................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 </w:t>
      </w:r>
    </w:p>
    <w:p w:rsidR="000A53BC" w:rsidRDefault="00F13DE2">
      <w:pPr>
        <w:spacing w:after="127" w:line="265" w:lineRule="auto"/>
        <w:ind w:left="216" w:right="249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Mobil..................................................</w:t>
      </w:r>
    </w:p>
    <w:p w:rsidR="000A53BC" w:rsidRDefault="00F13DE2">
      <w:pPr>
        <w:spacing w:after="127" w:line="265" w:lineRule="auto"/>
        <w:ind w:left="216" w:right="249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E-mail……………………………………………………..... </w:t>
      </w:r>
    </w:p>
    <w:p w:rsidR="000A53BC" w:rsidRDefault="00F13DE2">
      <w:pPr>
        <w:spacing w:after="804" w:line="265" w:lineRule="auto"/>
        <w:ind w:left="216" w:right="249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Zamestnávateľ.........................................................................................................................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1499"/>
        <w:gridCol w:w="1097"/>
        <w:gridCol w:w="2462"/>
        <w:gridCol w:w="650"/>
      </w:tblGrid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Grizzly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Bears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Pondelok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12.45 – 13.45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 a 2. ročník ZŠ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Polar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Bears</w:t>
            </w:r>
            <w:proofErr w:type="spellEnd"/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Utorok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12.45 – 13.45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 a 2. ročník ZŠ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Cambridge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Learners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Komenskeho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Streda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13.50 – 14.50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Od 3. do 6. ročník ZŠ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Hockey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Pucks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Streda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14.55 – 15.55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 a 6. ročník ZŠ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Cambridge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FCE-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Komenskeho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Mierova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Utorok  a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Stvrtok</w:t>
            </w:r>
            <w:proofErr w:type="spellEnd"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14.55-15.55 a 15.15-16.15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8, a 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rocnik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Toronto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Mooseheads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Štvrtok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 – 17.00 a 14.55-15.55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8. a 9. ročník ZŠ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Konverzačný kurz - Začiatočníci - Dospelí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Streda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 – 17.00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Začiatočníci - Dospelí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Lobsters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Utorok a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Strvtok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13.50-14.50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a 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rocnik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Konverzacny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kurz-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Pokrocili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-Dospeli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Utorok 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16.00-17.00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Pokrocili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-Dospeli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Quebec </w:t>
            </w:r>
            <w:proofErr w:type="spellStart"/>
            <w:r>
              <w:rPr>
                <w:rFonts w:ascii="Calibri" w:eastAsia="Calibri" w:hAnsi="Calibri" w:cs="Calibri"/>
              </w:rPr>
              <w:t>Nordiques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Utorok a </w:t>
            </w:r>
            <w:proofErr w:type="spellStart"/>
            <w:r>
              <w:rPr>
                <w:rFonts w:ascii="Calibri" w:eastAsia="Calibri" w:hAnsi="Calibri" w:cs="Calibri"/>
              </w:rPr>
              <w:t>Stvrtok</w:t>
            </w:r>
            <w:proofErr w:type="spellEnd"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14.55-15.55 a 16.00-17.00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a 7 </w:t>
            </w:r>
            <w:proofErr w:type="spellStart"/>
            <w:r>
              <w:rPr>
                <w:rFonts w:ascii="Calibri" w:eastAsia="Calibri" w:hAnsi="Calibri" w:cs="Calibri"/>
              </w:rPr>
              <w:t>rocnik</w:t>
            </w:r>
            <w:proofErr w:type="spellEnd"/>
            <w:r>
              <w:rPr>
                <w:rFonts w:ascii="Calibri" w:eastAsia="Calibri" w:hAnsi="Calibri" w:cs="Calibri"/>
              </w:rPr>
              <w:t xml:space="preserve"> ZS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(160$/1.polrok/2x60min)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53BC" w:rsidRDefault="00F13DE2">
      <w:pPr>
        <w:tabs>
          <w:tab w:val="left" w:pos="5835"/>
        </w:tabs>
        <w:spacing w:after="804" w:line="265" w:lineRule="auto"/>
        <w:ind w:right="249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ab/>
      </w:r>
    </w:p>
    <w:p w:rsidR="000A53BC" w:rsidRDefault="000A53BC">
      <w:pPr>
        <w:spacing w:after="804" w:line="265" w:lineRule="auto"/>
        <w:ind w:right="249"/>
        <w:rPr>
          <w:rFonts w:ascii="Calibri" w:eastAsia="Calibri" w:hAnsi="Calibri" w:cs="Calibri"/>
          <w:b/>
          <w:color w:val="000000"/>
          <w:sz w:val="36"/>
        </w:rPr>
      </w:pPr>
    </w:p>
    <w:p w:rsidR="000A53BC" w:rsidRDefault="00F13DE2">
      <w:pPr>
        <w:spacing w:after="804" w:line="265" w:lineRule="auto"/>
        <w:ind w:right="249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                          Cenník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1323"/>
        <w:gridCol w:w="1005"/>
        <w:gridCol w:w="1317"/>
        <w:gridCol w:w="2799"/>
      </w:tblGrid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Grizzly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Bears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Pondelok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12.45 – 13.45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1.,2. ročník ZŠ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85€/1.polrok/1x60min.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Polar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Bears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Utorok 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12.45 – 13.45 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1.,2. ročník ZŠ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85€/1.polrok/1x60min.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Cambridge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Learners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Komenskeho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Streda 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13.50 – 14.50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3-6  ročník ZŠ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***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platobny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system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Hockey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Pucks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Streda 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14.55 – 15.55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5.,6. ročník ZŠ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160€/1.polrok/2x60min.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Cambridge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FCE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Utorok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Stvrtok</w:t>
            </w:r>
            <w:proofErr w:type="spellEnd"/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14.55-15.55 a 15.15-16.15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7.,8.,9. ročník ZŠ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160€/1.polrok/2x60min.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Toronto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Mooseheads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Pondelok a Štvrtok 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 – 17.00 a 14.55-15.55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8.,9. ročník ZŠ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160€/1.polrok/2x60min.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Lobsters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</w:t>
            </w:r>
          </w:p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Utorok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Strvtok</w:t>
            </w:r>
            <w:proofErr w:type="spellEnd"/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13.50-14.50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a 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rocnik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160€/1.polrok/2x60min.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Konverzačný kurz - Začiatočníci - Dospelí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Streda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 – 17.00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Začiatočníci - Dospelí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110€/1.polrok/1x60min.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Konverzačný kurz - dospelí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Utorok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16.00-17.00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Pokročilí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110€/1.polrok/1x60min. Týždenne</w:t>
            </w:r>
          </w:p>
        </w:tc>
      </w:tr>
      <w:tr w:rsidR="000A53BC">
        <w:tblPrEx>
          <w:tblCellMar>
            <w:top w:w="0" w:type="dxa"/>
            <w:bottom w:w="0" w:type="dxa"/>
          </w:tblCellMar>
        </w:tblPrEx>
        <w:tc>
          <w:tcPr>
            <w:tcW w:w="3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Cambridge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Learners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Mierova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Utorok a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Stvrtok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14.15-15.15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3-6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rocnik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2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53BC" w:rsidRDefault="00F13DE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***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platobny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system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0A53BC" w:rsidRDefault="000A5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53BC" w:rsidRDefault="000A53BC">
      <w:pPr>
        <w:spacing w:after="804" w:line="265" w:lineRule="auto"/>
        <w:ind w:left="926" w:right="249"/>
        <w:rPr>
          <w:rFonts w:ascii="Calibri" w:eastAsia="Calibri" w:hAnsi="Calibri" w:cs="Calibri"/>
          <w:b/>
          <w:color w:val="000000"/>
          <w:sz w:val="36"/>
        </w:rPr>
      </w:pPr>
    </w:p>
    <w:p w:rsidR="000A53BC" w:rsidRDefault="00F13DE2">
      <w:pPr>
        <w:spacing w:after="804" w:line="265" w:lineRule="auto"/>
        <w:ind w:left="926" w:right="249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*1. polrok – 16.9.2019 – 3.2.2020</w:t>
      </w:r>
    </w:p>
    <w:p w:rsidR="000A53BC" w:rsidRDefault="00F13DE2">
      <w:pPr>
        <w:spacing w:after="168" w:line="262" w:lineRule="auto"/>
        <w:ind w:left="586" w:hanging="10"/>
        <w:rPr>
          <w:rFonts w:ascii="Calibri" w:eastAsia="Calibri" w:hAnsi="Calibri" w:cs="Calibri"/>
          <w:color w:val="000000"/>
        </w:rPr>
      </w:pPr>
      <w:r>
        <w:object w:dxaOrig="3077" w:dyaOrig="2733">
          <v:rect id="rectole0000000000" o:spid="_x0000_i1025" style="width:153.75pt;height:136.5pt" o:ole="" o:preferrelative="t" stroked="f">
            <v:imagedata r:id="rId6" o:title=""/>
          </v:rect>
          <o:OLEObject Type="Embed" ProgID="StaticMetafile" ShapeID="rectole0000000000" DrawAspect="Content" ObjectID="_1630144484" r:id="rId7"/>
        </w:object>
      </w:r>
      <w:r>
        <w:rPr>
          <w:rFonts w:ascii="Calibri" w:eastAsia="Calibri" w:hAnsi="Calibri" w:cs="Calibri"/>
          <w:color w:val="000000"/>
        </w:rPr>
        <w:t xml:space="preserve">Tieto všeobecné obchodné podmienky sú platné od 01/09/2015 </w:t>
      </w:r>
    </w:p>
    <w:p w:rsidR="000A53BC" w:rsidRDefault="00F13DE2">
      <w:pPr>
        <w:spacing w:after="0" w:line="262" w:lineRule="auto"/>
        <w:ind w:left="586" w:hanging="1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youCAN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0A53BC" w:rsidRDefault="00F13DE2">
      <w:pPr>
        <w:spacing w:after="0" w:line="262" w:lineRule="auto"/>
        <w:ind w:left="586" w:hanging="1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Amanda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McCullough</w:t>
      </w:r>
      <w:proofErr w:type="spellEnd"/>
      <w:r>
        <w:rPr>
          <w:rFonts w:ascii="Calibri" w:eastAsia="Calibri" w:hAnsi="Calibri" w:cs="Calibri"/>
          <w:color w:val="000000"/>
        </w:rPr>
        <w:t xml:space="preserve"> Mengusovce 65, 059 36 e-mail: </w:t>
      </w:r>
    </w:p>
    <w:p w:rsidR="000A53BC" w:rsidRDefault="00F13DE2">
      <w:pPr>
        <w:spacing w:after="0"/>
        <w:ind w:left="591"/>
        <w:rPr>
          <w:rFonts w:ascii="Calibri" w:eastAsia="Calibri" w:hAnsi="Calibri" w:cs="Calibri"/>
          <w:color w:val="000000"/>
        </w:rPr>
      </w:pPr>
      <w:hyperlink r:id="rId8">
        <w:r>
          <w:rPr>
            <w:rFonts w:ascii="Calibri" w:eastAsia="Calibri" w:hAnsi="Calibri" w:cs="Calibri"/>
            <w:color w:val="0563C1"/>
            <w:u w:val="single"/>
          </w:rPr>
          <w:t>amandamccullough1979@gmail.com</w:t>
        </w:r>
        <w:r>
          <w:rPr>
            <w:rFonts w:ascii="Calibri" w:eastAsia="Calibri" w:hAnsi="Calibri" w:cs="Calibri"/>
            <w:vanish/>
            <w:color w:val="000000"/>
            <w:u w:val="single"/>
          </w:rPr>
          <w:t>HYPERLINK "mailto:amandamccullough1979@gmail.com"</w:t>
        </w:r>
        <w:r>
          <w:rPr>
            <w:rFonts w:ascii="Calibri" w:eastAsia="Calibri" w:hAnsi="Calibri" w:cs="Calibri"/>
            <w:color w:val="000000"/>
            <w:u w:val="single"/>
          </w:rPr>
          <w:t xml:space="preserve"> </w:t>
        </w:r>
      </w:hyperlink>
    </w:p>
    <w:p w:rsidR="000A53BC" w:rsidRDefault="00F13DE2">
      <w:pPr>
        <w:spacing w:after="0"/>
        <w:ind w:left="59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Tel: 0907 475 517 </w:t>
      </w:r>
    </w:p>
    <w:p w:rsidR="00F13DE2" w:rsidRDefault="00F13DE2" w:rsidP="00F13DE2">
      <w:pPr>
        <w:spacing w:after="3933" w:line="262" w:lineRule="auto"/>
        <w:ind w:left="586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Tel.: 0911 091 833 (po Slovensky)</w:t>
      </w:r>
    </w:p>
    <w:p w:rsidR="000A53BC" w:rsidRDefault="00F13DE2" w:rsidP="00F13DE2">
      <w:pPr>
        <w:spacing w:after="3933" w:line="262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V ...................................................................   Dňa: ……………………………………………..</w:t>
      </w:r>
      <w:r>
        <w:rPr>
          <w:rFonts w:ascii="Arial" w:eastAsia="Arial" w:hAnsi="Arial" w:cs="Arial"/>
          <w:color w:val="000000"/>
        </w:rPr>
        <w:t xml:space="preserve">. </w:t>
      </w:r>
    </w:p>
    <w:p w:rsidR="000A53BC" w:rsidRDefault="000A53BC">
      <w:pPr>
        <w:spacing w:after="291"/>
        <w:ind w:left="2697" w:right="-232"/>
        <w:rPr>
          <w:rFonts w:ascii="Calibri" w:eastAsia="Calibri" w:hAnsi="Calibri" w:cs="Calibri"/>
          <w:color w:val="000000"/>
        </w:rPr>
      </w:pPr>
    </w:p>
    <w:p w:rsidR="000A53BC" w:rsidRDefault="00F13DE2">
      <w:pPr>
        <w:spacing w:after="95"/>
        <w:ind w:left="3462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PODPIS (</w:t>
      </w:r>
      <w:r>
        <w:rPr>
          <w:rFonts w:ascii="Arial" w:eastAsia="Arial" w:hAnsi="Arial" w:cs="Arial"/>
          <w:color w:val="000000"/>
        </w:rPr>
        <w:t>študenta alebo zákonného zástupcu</w:t>
      </w:r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</w:p>
    <w:sectPr w:rsidR="000A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7ED"/>
    <w:multiLevelType w:val="multilevel"/>
    <w:tmpl w:val="C59E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01EA2"/>
    <w:multiLevelType w:val="multilevel"/>
    <w:tmpl w:val="B7802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F1C1D"/>
    <w:multiLevelType w:val="multilevel"/>
    <w:tmpl w:val="72A49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04FDE"/>
    <w:multiLevelType w:val="multilevel"/>
    <w:tmpl w:val="57A24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3163B8"/>
    <w:multiLevelType w:val="multilevel"/>
    <w:tmpl w:val="BD087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96B74"/>
    <w:multiLevelType w:val="multilevel"/>
    <w:tmpl w:val="0EF2A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C"/>
    <w:rsid w:val="000A53BC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C54"/>
  <w15:docId w15:val="{AD24FBB7-0CFD-4526-8150-3BE0DDE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mccullough1979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riedavka.sk/index.php?option=com_content&amp;amp;amp%3Bview=article&amp;amp;amp%3Bid=2817%3Azakonny-zastupca-dietata-01&amp;amp;amp%3Bcatid=67%3Ablog-judikatura-rozhodnutia-sudov&amp;amp;amp%3BItemid=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slavka.slivkova</dc:creator>
  <cp:lastModifiedBy>slavka.slivkova</cp:lastModifiedBy>
  <cp:revision>2</cp:revision>
  <dcterms:created xsi:type="dcterms:W3CDTF">2019-09-16T11:08:00Z</dcterms:created>
  <dcterms:modified xsi:type="dcterms:W3CDTF">2019-09-16T11:08:00Z</dcterms:modified>
</cp:coreProperties>
</file>