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107505AD" wp14:editId="74676DA6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C103D4" w:rsidRDefault="00414E28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103D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E064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1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Konkurs na Esej</w:t>
      </w:r>
    </w:p>
    <w:p w:rsidR="00E06468" w:rsidRDefault="00E06468" w:rsidP="00E06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EE29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Idź,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biegnij, jedź</w:t>
      </w:r>
      <w:r w:rsidRPr="00EE29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podróżowanie dla podróżowania</w:t>
      </w:r>
      <w:r w:rsidRPr="00EE29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książkach</w:t>
      </w:r>
      <w:r w:rsidRPr="00EE29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Olgi Tokarczuk</w:t>
      </w: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 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C103D4" w:rsidRPr="004A529D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</w:t>
      </w:r>
      <w:r w:rsidR="00E064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</w:t>
      </w:r>
      <w:r w:rsidRPr="007E6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C68C5" w:rsidRPr="007E6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E6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.11.201</w:t>
      </w:r>
      <w:r w:rsidR="00E06468" w:rsidRPr="007E6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E61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C103D4" w:rsidRPr="00C103D4" w:rsidRDefault="00C103D4" w:rsidP="00C10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468" w:rsidRDefault="00E06468" w:rsidP="00E06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„Celem </w:t>
      </w:r>
      <w:r w:rsidRPr="003C02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ojej pielgrzymki jest zawsze inny pielgrzym”, jak mantrę powtarza Olga Tokarczuk, pisarka, która z podróżowania czyni zarówno jeden z głównych motywów swojego pisarstwa, jak i – w wymiarze zdecydowanie bardziej rudymentarnym – sens ludzkiego istnienia. Tym samym udaje jej się uchwycić tę cechę, która chyba najbardziej charakteryzuje naszą współczesność. Autorka </w:t>
      </w:r>
      <w:r>
        <w:rPr>
          <w:rFonts w:ascii="Times New Roman" w:hAnsi="Times New Roman" w:cs="Times New Roman"/>
          <w:i/>
          <w:sz w:val="24"/>
          <w:szCs w:val="24"/>
        </w:rPr>
        <w:t>Biegunów</w:t>
      </w:r>
      <w:r>
        <w:rPr>
          <w:rFonts w:ascii="Times New Roman" w:hAnsi="Times New Roman" w:cs="Times New Roman"/>
          <w:sz w:val="24"/>
          <w:szCs w:val="24"/>
        </w:rPr>
        <w:t xml:space="preserve"> nakazuje: „</w:t>
      </w:r>
      <w:r w:rsidRPr="00EC1CD9">
        <w:rPr>
          <w:rFonts w:ascii="Times New Roman" w:hAnsi="Times New Roman" w:cs="Times New Roman"/>
          <w:sz w:val="24"/>
          <w:szCs w:val="24"/>
        </w:rPr>
        <w:t>rusza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EC1C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ię, kiwaj, kołysz, idź, biegnij”, gdyż wie, że to ciągły ruch stanowi wspólny dla nas wszystkich mianownik. Bo czy tacy właśnie nie jesteśmy? </w:t>
      </w:r>
    </w:p>
    <w:p w:rsidR="00E06468" w:rsidRPr="0086159D" w:rsidRDefault="00E06468" w:rsidP="00E06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Podróżujemy nie z powodu fundamentalnej potrzeby przeżycia, ale dla czystej przyjemności lub dla zabicia nudy i wypełnienia czymś czasu. Albo jeszcze dlatego, że nie wyobrażamy sobie, aby mogło być inaczej. Wchłaniamy w siebie całą różnorodność ruchu: twarze mijanych osób, których już nigdy więcej nie spotkamy (chyba, że na portalu społecznościowym); identyczne wnętrza pensjonatów i hosteli, kuszące swoją bezpłciową neutralnością; zdjęcia egzotycznych miejsc w rozdzielczości HD robione najnowocześniejszym telefonem komórkowym; posty </w:t>
      </w:r>
      <w:r w:rsidRPr="00CD3C4D">
        <w:rPr>
          <w:rFonts w:ascii="Times New Roman" w:hAnsi="Times New Roman" w:cs="Times New Roman"/>
          <w:sz w:val="24"/>
          <w:szCs w:val="24"/>
        </w:rPr>
        <w:t>z nowo odwiedzanych mi</w:t>
      </w:r>
      <w:r>
        <w:rPr>
          <w:rFonts w:ascii="Times New Roman" w:hAnsi="Times New Roman" w:cs="Times New Roman"/>
          <w:sz w:val="24"/>
          <w:szCs w:val="24"/>
        </w:rPr>
        <w:t xml:space="preserve">ejsc publikowane na Facebooku wraz z zabawnym komentarzem, który ma nam zapewnić ileś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Innymi słowy, jesteśmy współczesnymi nomadami: ludźmi – jak podaje </w:t>
      </w:r>
      <w:r>
        <w:rPr>
          <w:rFonts w:ascii="Times New Roman" w:hAnsi="Times New Roman" w:cs="Times New Roman"/>
          <w:i/>
          <w:sz w:val="24"/>
          <w:szCs w:val="24"/>
        </w:rPr>
        <w:t xml:space="preserve">Słownik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języka polskiego</w:t>
      </w:r>
      <w:r>
        <w:rPr>
          <w:rFonts w:ascii="Times New Roman" w:hAnsi="Times New Roman" w:cs="Times New Roman"/>
          <w:sz w:val="24"/>
          <w:szCs w:val="24"/>
        </w:rPr>
        <w:t xml:space="preserve"> – „zmi</w:t>
      </w:r>
      <w:r w:rsidRPr="008615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niającymi</w:t>
      </w:r>
      <w:r w:rsidRPr="0086159D">
        <w:rPr>
          <w:rFonts w:ascii="Times New Roman" w:hAnsi="Times New Roman" w:cs="Times New Roman"/>
          <w:sz w:val="24"/>
          <w:szCs w:val="24"/>
        </w:rPr>
        <w:t xml:space="preserve"> często miejsce pobytu, prowadzący</w:t>
      </w:r>
      <w:r>
        <w:rPr>
          <w:rFonts w:ascii="Times New Roman" w:hAnsi="Times New Roman" w:cs="Times New Roman"/>
          <w:sz w:val="24"/>
          <w:szCs w:val="24"/>
        </w:rPr>
        <w:t>mi nieosiadły tryb życia; ko</w:t>
      </w:r>
      <w:r w:rsidRPr="0086159D">
        <w:rPr>
          <w:rFonts w:ascii="Times New Roman" w:hAnsi="Times New Roman" w:cs="Times New Roman"/>
          <w:sz w:val="24"/>
          <w:szCs w:val="24"/>
        </w:rPr>
        <w:t>czownik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6159D">
        <w:rPr>
          <w:rFonts w:ascii="Times New Roman" w:hAnsi="Times New Roman" w:cs="Times New Roman"/>
          <w:sz w:val="24"/>
          <w:szCs w:val="24"/>
        </w:rPr>
        <w:t>, wędrow</w:t>
      </w:r>
      <w:r>
        <w:rPr>
          <w:rFonts w:ascii="Times New Roman" w:hAnsi="Times New Roman" w:cs="Times New Roman"/>
          <w:sz w:val="24"/>
          <w:szCs w:val="24"/>
        </w:rPr>
        <w:t>cami</w:t>
      </w:r>
      <w:r w:rsidRPr="0086159D">
        <w:rPr>
          <w:rFonts w:ascii="Times New Roman" w:hAnsi="Times New Roman" w:cs="Times New Roman"/>
          <w:sz w:val="24"/>
          <w:szCs w:val="24"/>
        </w:rPr>
        <w:t>, tułacz</w:t>
      </w:r>
      <w:r>
        <w:rPr>
          <w:rFonts w:ascii="Times New Roman" w:hAnsi="Times New Roman" w:cs="Times New Roman"/>
          <w:sz w:val="24"/>
          <w:szCs w:val="24"/>
        </w:rPr>
        <w:t>ami”.</w:t>
      </w:r>
    </w:p>
    <w:p w:rsidR="00E06468" w:rsidRPr="00EE296B" w:rsidRDefault="00E06468" w:rsidP="00E06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sens ma ten nieustanny ruch, to ciągłe krążenie arteriami świata? Czy w ogóle jest w tej mgławicowej formie jakakolwiek treść? Czy jesteśmy spacerowiczami, turystami, włóczęgami i graczami jednocześnie? A jeśli tak, to w co tak naprawdę gramy? Gdzie i po co nieustannie nas nosi? Czy ten swoisty nomadyzm </w:t>
      </w:r>
      <w:r w:rsidRPr="00CD3C4D">
        <w:rPr>
          <w:rFonts w:ascii="Times New Roman" w:hAnsi="Times New Roman" w:cs="Times New Roman"/>
          <w:sz w:val="24"/>
          <w:szCs w:val="24"/>
        </w:rPr>
        <w:t xml:space="preserve">z wpisanym weń </w:t>
      </w:r>
      <w:r>
        <w:rPr>
          <w:rFonts w:ascii="Times New Roman" w:hAnsi="Times New Roman" w:cs="Times New Roman"/>
          <w:sz w:val="24"/>
          <w:szCs w:val="24"/>
        </w:rPr>
        <w:t xml:space="preserve">ryzykiem jest czymś już w nas głęboko zakorzenionym? O świecie w ruchu jako zbiorowisku szans Zygmunt Bauman pisze tak: </w:t>
      </w:r>
      <w:r w:rsidRPr="0086159D">
        <w:rPr>
          <w:rFonts w:ascii="Times New Roman" w:hAnsi="Times New Roman" w:cs="Times New Roman"/>
          <w:sz w:val="24"/>
          <w:szCs w:val="24"/>
        </w:rPr>
        <w:t>„k</w:t>
      </w:r>
      <w:r>
        <w:rPr>
          <w:rFonts w:ascii="Times New Roman" w:hAnsi="Times New Roman" w:cs="Times New Roman"/>
          <w:sz w:val="24"/>
          <w:szCs w:val="24"/>
        </w:rPr>
        <w:t xml:space="preserve">ażda szansa dobra, żadnej nie </w:t>
      </w:r>
      <w:r w:rsidRPr="0086159D">
        <w:rPr>
          <w:rFonts w:ascii="Times New Roman" w:hAnsi="Times New Roman" w:cs="Times New Roman"/>
          <w:sz w:val="24"/>
          <w:szCs w:val="24"/>
        </w:rPr>
        <w:t>warto przegapić, spryt wymaga, by się schylić i po</w:t>
      </w:r>
      <w:r>
        <w:rPr>
          <w:rFonts w:ascii="Times New Roman" w:hAnsi="Times New Roman" w:cs="Times New Roman"/>
          <w:sz w:val="24"/>
          <w:szCs w:val="24"/>
        </w:rPr>
        <w:t>dnieść ją, gdy się trafi, ale i</w:t>
      </w:r>
      <w:r w:rsidRPr="0086159D">
        <w:rPr>
          <w:rFonts w:ascii="Times New Roman" w:hAnsi="Times New Roman" w:cs="Times New Roman"/>
          <w:sz w:val="24"/>
          <w:szCs w:val="24"/>
        </w:rPr>
        <w:t xml:space="preserve"> nie zginać grzbietu zbyt gorliwie, aby nie pozbawić go giętkości na przyszłość”</w:t>
      </w:r>
      <w:r>
        <w:rPr>
          <w:rFonts w:ascii="Times New Roman" w:hAnsi="Times New Roman" w:cs="Times New Roman"/>
          <w:sz w:val="24"/>
          <w:szCs w:val="24"/>
        </w:rPr>
        <w:t>. Może jest więc tak, że to właśnie krążąc bez celu odnajdujemy jakiś sens?</w:t>
      </w:r>
    </w:p>
    <w:p w:rsidR="00E06468" w:rsidRDefault="00E06468" w:rsidP="00E06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Podobnie uważa Olga Tokarczuk, która stwierdza: „</w:t>
      </w:r>
      <w:r w:rsidRPr="00583BFF">
        <w:rPr>
          <w:rFonts w:ascii="Times New Roman" w:hAnsi="Times New Roman" w:cs="Times New Roman"/>
          <w:sz w:val="24"/>
          <w:szCs w:val="24"/>
        </w:rPr>
        <w:t xml:space="preserve">Podróż jest chyba największym zbliżeniem do tego, czym współczesny świat wydaje się być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3BFF">
        <w:rPr>
          <w:rFonts w:ascii="Times New Roman" w:hAnsi="Times New Roman" w:cs="Times New Roman"/>
          <w:sz w:val="24"/>
          <w:szCs w:val="24"/>
        </w:rPr>
        <w:t xml:space="preserve"> ruchem, niestabilnością</w:t>
      </w:r>
      <w:r>
        <w:rPr>
          <w:rFonts w:ascii="Times New Roman" w:hAnsi="Times New Roman" w:cs="Times New Roman"/>
          <w:sz w:val="24"/>
          <w:szCs w:val="24"/>
        </w:rPr>
        <w:t>”, a gdzie indziej dodaje do tej listy płynność i iluzoryczność. A Ty? Czy też tak uważasz? Czy też czujesz się współczesnym nomadą/pielgrzymem, który żyje z i dla ruchu? Napisz o tym: biegnij, płyń, bądź. Albowiem, „b</w:t>
      </w:r>
      <w:r w:rsidRPr="00E55BCD">
        <w:rPr>
          <w:rFonts w:ascii="Times New Roman" w:hAnsi="Times New Roman" w:cs="Times New Roman"/>
          <w:sz w:val="24"/>
          <w:szCs w:val="24"/>
        </w:rPr>
        <w:t>łogosławiony,  który  idzie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103D4" w:rsidRDefault="00C103D4" w:rsidP="00C103D4">
      <w:pPr>
        <w:spacing w:line="360" w:lineRule="auto"/>
        <w:ind w:firstLine="708"/>
        <w:jc w:val="both"/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średnich ogólnokształcących i zawodowych kończących się egzaminem dojrzałości.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studenci uczelni wyższych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kierunek oraz tryb odbywania studiów.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6332E9" w:rsidRPr="003E32A1" w:rsidRDefault="006332E9" w:rsidP="0063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2 wyróżnienia po 100 zł i 5 nagród rzeczowych w każdej z kategorii. 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Czas trwania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7E61B7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trwać będzie do</w:t>
      </w:r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E6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</w:t>
      </w:r>
      <w:r w:rsidR="00E90D1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zgoda na przetwarzanie danych osobowych – do pobrania na stronie</w:t>
      </w:r>
      <w:bookmarkStart w:id="0" w:name="_GoBack"/>
      <w:bookmarkEnd w:id="0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powinny zostać umieszczone w zamkniętej kopercie, oznaczonej tym samym godłem lub pseudonimem co praca.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C103D4" w:rsidRPr="001050EE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>.12.</w:t>
      </w:r>
      <w:r w:rsidR="002B3747" w:rsidRP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dokona tego Kapituła Konkursu w składzie: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="007E61B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Polskiej Uniwersytetu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Angielskiej Uniwersytetu Opolskiego, poeta, tłumacz, eseista,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C103D4" w:rsidRPr="003E32A1" w:rsidRDefault="00E90D1F" w:rsidP="00B6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103D4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C103D4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Przesłanie pracy konkursowej jest równoznaczne z wyrażeniem przez zgłaszającego zgody na przetwarzanie jego danych osobowych (imię, nazwisko, adres zamieszkania, dana osobowe podane w pracy konkursowej). Dane osobowe będą przetwarzane przez Miejską Bibliotekę Publiczną im. Jana Pawła II w Opolu: </w:t>
      </w:r>
    </w:p>
    <w:p w:rsidR="007B2D0F" w:rsidRPr="007B2D0F" w:rsidRDefault="007B2D0F" w:rsidP="007B2D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- na podstawie art. 6 ust. 1 lit. a) Rozporządzenia Parlamentu Europejskiego i Rady (UE) 2016/679 z dn. 27.04.2016 dotyczącego ochrony danych osobowych (dalej: „RODO”) w celu: realizacji Konkursu, wyłonienia i ogłoszenia zwycięzców Konkursu, zebrania opinii od uczestników o przeprowadzonym Konkursie, wysyłania informacji związanych z Konkursem – przez czas niezbędny do przeprowadzenia </w:t>
      </w:r>
      <w:r w:rsidRPr="007B2D0F">
        <w:rPr>
          <w:rFonts w:ascii="Times New Roman" w:hAnsi="Times New Roman" w:cs="Times New Roman"/>
          <w:sz w:val="24"/>
          <w:szCs w:val="24"/>
        </w:rPr>
        <w:lastRenderedPageBreak/>
        <w:t xml:space="preserve">Konkursu; </w:t>
      </w:r>
      <w:r w:rsidRPr="007B2D0F">
        <w:rPr>
          <w:rFonts w:ascii="Times New Roman" w:hAnsi="Times New Roman" w:cs="Times New Roman"/>
          <w:sz w:val="24"/>
          <w:szCs w:val="24"/>
        </w:rPr>
        <w:br/>
        <w:t>- w zakresie ochrony praw własności intelektualnej - na podstawie art. 6 ust. 1 lit. f) RODO gdy jest to niezbędne z uwagi na prawnie uzasadniony interes Organizatora zapewnienia możliwości do korzystania z praw na dobrach niematerialnych – przez czas niezbędny, nie dłuższy n</w:t>
      </w:r>
      <w:r>
        <w:rPr>
          <w:rFonts w:ascii="Times New Roman" w:hAnsi="Times New Roman" w:cs="Times New Roman"/>
          <w:sz w:val="24"/>
          <w:szCs w:val="24"/>
        </w:rPr>
        <w:t xml:space="preserve">iż czas trwania tych praw. </w:t>
      </w:r>
    </w:p>
    <w:p w:rsid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Bez podania powyższych danych nie będzie możliwe uczestnictwo </w:t>
      </w:r>
      <w:r>
        <w:rPr>
          <w:rFonts w:ascii="Times New Roman" w:hAnsi="Times New Roman" w:cs="Times New Roman"/>
          <w:sz w:val="24"/>
          <w:szCs w:val="24"/>
        </w:rPr>
        <w:t xml:space="preserve">zgłaszającego w Konkursie. </w:t>
      </w:r>
    </w:p>
    <w:p w:rsidR="007B2D0F" w:rsidRP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>Administratorem danych osobowych uczestnika Konkursu jest Miejska Biblioteka Publiczna im. Jana Pawła II z siedzibą w Opolu, ul. Minorytów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D0F" w:rsidRP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Uczestnikowi Konkursu przysługuje prawo dostępu do swoich danych osobowych, ich sprostowania, zmiany, usunięcia, ograniczenia przetwarzania, przenoszenia, prawo do wniesienia sprzeciwu wobec przetwarzania, wniesienia skargi do organu nadzorczego, na zasadach określonych w RODO. Dane mogą zostać przekazane podmiotom świadczącym na rzecz MBP w Opolu  usługi  objętych klauzulą poufności. Przetwarzanie danych uczestników konkursu zostanie zakończone, gdy cel, dla którego dane zostały zebrane przestanie być aktualny. Szczegóły zawarte są </w:t>
      </w:r>
      <w:r w:rsidRPr="007B2D0F">
        <w:rPr>
          <w:rFonts w:ascii="Times New Roman" w:hAnsi="Times New Roman" w:cs="Times New Roman"/>
          <w:b/>
          <w:sz w:val="24"/>
          <w:szCs w:val="24"/>
        </w:rPr>
        <w:t>Polityce bezpieczeństwa</w:t>
      </w:r>
      <w:r w:rsidRPr="007B2D0F">
        <w:rPr>
          <w:rFonts w:ascii="Times New Roman" w:hAnsi="Times New Roman" w:cs="Times New Roman"/>
          <w:sz w:val="24"/>
          <w:szCs w:val="24"/>
        </w:rPr>
        <w:t xml:space="preserve">  MBP  https://mbp.opole.pl/polityka-prywatnosci/</w:t>
      </w:r>
    </w:p>
    <w:p w:rsidR="007B2D0F" w:rsidRPr="003E32A1" w:rsidRDefault="007B2D0F" w:rsidP="007B2D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410DC9" w:rsidRDefault="00410DC9"/>
    <w:sectPr w:rsidR="0041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5B2E7B06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4"/>
    <w:rsid w:val="001050EE"/>
    <w:rsid w:val="002B3747"/>
    <w:rsid w:val="00410DC9"/>
    <w:rsid w:val="00414E28"/>
    <w:rsid w:val="006332E9"/>
    <w:rsid w:val="007B2D0F"/>
    <w:rsid w:val="007C68C5"/>
    <w:rsid w:val="007E61B7"/>
    <w:rsid w:val="00B67D7B"/>
    <w:rsid w:val="00BA6574"/>
    <w:rsid w:val="00C103D4"/>
    <w:rsid w:val="00D7651C"/>
    <w:rsid w:val="00E06468"/>
    <w:rsid w:val="00E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Maluszczak</dc:creator>
  <cp:lastModifiedBy>Karol Maluszczak</cp:lastModifiedBy>
  <cp:revision>7</cp:revision>
  <dcterms:created xsi:type="dcterms:W3CDTF">2018-03-26T09:29:00Z</dcterms:created>
  <dcterms:modified xsi:type="dcterms:W3CDTF">2019-06-03T12:15:00Z</dcterms:modified>
</cp:coreProperties>
</file>