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E9" w:rsidRDefault="008A72E9" w:rsidP="00C25715">
      <w:pPr>
        <w:spacing w:after="0" w:line="276" w:lineRule="auto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-379095</wp:posOffset>
            </wp:positionV>
            <wp:extent cx="1849755" cy="133794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0000FF"/>
          <w:sz w:val="28"/>
          <w:szCs w:val="28"/>
        </w:rPr>
        <w:t>WYPRAWKA DLA ODDZIAŁÓW ZEROWYCH</w:t>
      </w:r>
    </w:p>
    <w:p w:rsidR="008A72E9" w:rsidRPr="00545243" w:rsidRDefault="008A72E9" w:rsidP="00C25715">
      <w:pPr>
        <w:spacing w:after="0" w:line="276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        NA ROK SZKOLNY 2019/2020</w:t>
      </w:r>
    </w:p>
    <w:p w:rsidR="00C25715" w:rsidRDefault="00C25715" w:rsidP="00545243">
      <w:pPr>
        <w:tabs>
          <w:tab w:val="left" w:pos="7800"/>
        </w:tabs>
        <w:spacing w:line="276" w:lineRule="auto"/>
        <w:rPr>
          <w:rFonts w:ascii="Comic Sans MS" w:hAnsi="Comic Sans MS"/>
          <w:b/>
          <w:sz w:val="24"/>
          <w:szCs w:val="24"/>
        </w:rPr>
      </w:pPr>
    </w:p>
    <w:p w:rsidR="008A72E9" w:rsidRDefault="008A72E9" w:rsidP="00545243">
      <w:pPr>
        <w:tabs>
          <w:tab w:val="left" w:pos="7800"/>
        </w:tabs>
        <w:spacing w:line="27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ARTYKUŁY PLASTYCZNE I PIŚMIENNICZE: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</w:pPr>
      <w:r>
        <w:rPr>
          <w:rFonts w:ascii="Comic Sans MS" w:hAnsi="Comic Sans MS"/>
          <w:sz w:val="26"/>
          <w:szCs w:val="26"/>
        </w:rPr>
        <w:t>kredki ołówkowe ( BAMBINO) 12 kolorowe – 2 op.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farby plakatowe 12 kolorów 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pędzelki 2 szt. (gruby i cienki)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klej duży w sztyfcie </w:t>
      </w:r>
      <w:r w:rsidRPr="00777492">
        <w:rPr>
          <w:rFonts w:ascii="Comic Sans MS" w:hAnsi="Comic Sans MS"/>
          <w:sz w:val="26"/>
          <w:szCs w:val="26"/>
        </w:rPr>
        <w:t>(</w:t>
      </w:r>
      <w:r w:rsidRPr="00FB44F6">
        <w:rPr>
          <w:rFonts w:ascii="Comic Sans MS" w:hAnsi="Comic Sans MS"/>
          <w:sz w:val="26"/>
          <w:szCs w:val="26"/>
        </w:rPr>
        <w:t xml:space="preserve">AMOS </w:t>
      </w:r>
      <w:proofErr w:type="spellStart"/>
      <w:r w:rsidRPr="00FB44F6">
        <w:rPr>
          <w:rFonts w:ascii="Comic Sans MS" w:hAnsi="Comic Sans MS"/>
          <w:sz w:val="26"/>
          <w:szCs w:val="26"/>
        </w:rPr>
        <w:t>GlueStick</w:t>
      </w:r>
      <w:proofErr w:type="spellEnd"/>
      <w:r w:rsidRPr="00FB44F6">
        <w:rPr>
          <w:rFonts w:ascii="Comic Sans MS" w:hAnsi="Comic Sans MS"/>
          <w:sz w:val="26"/>
          <w:szCs w:val="26"/>
        </w:rPr>
        <w:t xml:space="preserve"> żółto-zielony </w:t>
      </w:r>
      <w:r>
        <w:rPr>
          <w:rFonts w:ascii="Comic Sans MS" w:hAnsi="Comic Sans MS"/>
          <w:sz w:val="26"/>
          <w:szCs w:val="26"/>
        </w:rPr>
        <w:t>– 2szt.</w:t>
      </w:r>
    </w:p>
    <w:p w:rsidR="008A72E9" w:rsidRPr="00FB44F6" w:rsidRDefault="008A72E9" w:rsidP="00545243">
      <w:pPr>
        <w:pStyle w:val="Akapitzlist"/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  <w:lang w:val="en-US"/>
        </w:rPr>
      </w:pPr>
      <w:proofErr w:type="spellStart"/>
      <w:r w:rsidRPr="00FB44F6">
        <w:rPr>
          <w:rFonts w:ascii="Comic Sans MS" w:hAnsi="Comic Sans MS"/>
          <w:sz w:val="26"/>
          <w:szCs w:val="26"/>
          <w:lang w:val="en-US"/>
        </w:rPr>
        <w:t>i</w:t>
      </w:r>
      <w:proofErr w:type="spellEnd"/>
      <w:r w:rsidRPr="00FB44F6">
        <w:rPr>
          <w:rFonts w:ascii="Comic Sans MS" w:hAnsi="Comic Sans MS"/>
          <w:sz w:val="26"/>
          <w:szCs w:val="26"/>
          <w:lang w:val="en-US"/>
        </w:rPr>
        <w:t xml:space="preserve"> PATIO Glue Stick – 2szt.)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plastelina (miękka) 18 kolorów – 2 op.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papier kolorowy zwykły </w:t>
      </w:r>
      <w:r w:rsidR="00AA135A" w:rsidRPr="00AA135A">
        <w:rPr>
          <w:rFonts w:ascii="Comic Sans MS" w:hAnsi="Comic Sans MS"/>
          <w:sz w:val="26"/>
          <w:szCs w:val="26"/>
        </w:rPr>
        <w:t>i</w:t>
      </w:r>
      <w:r w:rsidR="00AA135A">
        <w:rPr>
          <w:rFonts w:ascii="Comic Sans MS" w:hAnsi="Comic Sans MS"/>
          <w:sz w:val="26"/>
          <w:szCs w:val="26"/>
        </w:rPr>
        <w:t xml:space="preserve"> samoprzylepny – po 1 szt.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ryza papieru xero 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 w:rsidRPr="00A34A39">
        <w:rPr>
          <w:rFonts w:ascii="Comic Sans MS" w:hAnsi="Comic Sans MS"/>
          <w:sz w:val="26"/>
          <w:szCs w:val="26"/>
        </w:rPr>
        <w:t xml:space="preserve">ryza papieru </w:t>
      </w:r>
      <w:r w:rsidRPr="00AA135A">
        <w:rPr>
          <w:rFonts w:ascii="Comic Sans MS" w:hAnsi="Comic Sans MS"/>
          <w:sz w:val="26"/>
          <w:szCs w:val="26"/>
        </w:rPr>
        <w:t>kolorowego xero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blok techniczny kolorowy A4 – 2 szt.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blok techniczny kolorowy A3 – 1 szt.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blok techniczny biały A4 – 2 szt. 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pastele olejne - 24 kolory 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koszulki do segregatora (A4) – 50 szt.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teczka tekturowa na gumkę – 1 szt. (podpisana imieniem i nazwiskiem dziecka)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</w:pPr>
      <w:r>
        <w:rPr>
          <w:rFonts w:ascii="Comic Sans MS" w:hAnsi="Comic Sans MS"/>
          <w:sz w:val="26"/>
          <w:szCs w:val="26"/>
        </w:rPr>
        <w:t>piórnik, a w nim - dwa ołówki (twardość HB lub B lub 2B) najlepiej trójkątne (lub nakładka na ołówek, jeśli dziecko ma problem z prawidłowym chwytem),</w:t>
      </w:r>
      <w:r w:rsidRPr="00A34A39">
        <w:rPr>
          <w:rFonts w:ascii="Comic Sans MS" w:hAnsi="Comic Sans MS"/>
          <w:sz w:val="26"/>
          <w:szCs w:val="26"/>
        </w:rPr>
        <w:t xml:space="preserve">flamastry, gumka do ścierania, temperówka z pojemniczkiem, </w:t>
      </w:r>
      <w:r>
        <w:rPr>
          <w:rFonts w:ascii="Comic Sans MS" w:hAnsi="Comic Sans MS"/>
          <w:sz w:val="26"/>
          <w:szCs w:val="26"/>
        </w:rPr>
        <w:t xml:space="preserve">linijka, </w:t>
      </w:r>
      <w:r w:rsidRPr="00A34A39">
        <w:rPr>
          <w:rFonts w:ascii="Comic Sans MS" w:hAnsi="Comic Sans MS"/>
          <w:sz w:val="26"/>
          <w:szCs w:val="26"/>
        </w:rPr>
        <w:t>nożyczk</w:t>
      </w:r>
      <w:r w:rsidRPr="00A34A39">
        <w:rPr>
          <w:rFonts w:ascii="Comic Sans MS" w:hAnsi="Comic Sans MS"/>
          <w:color w:val="000000"/>
          <w:sz w:val="26"/>
          <w:szCs w:val="26"/>
        </w:rPr>
        <w:t xml:space="preserve">i </w:t>
      </w:r>
      <w:r w:rsidRPr="00A34A39">
        <w:rPr>
          <w:rFonts w:ascii="comic sans ms;sans-serif" w:hAnsi="comic sans ms;sans-serif"/>
          <w:color w:val="000000"/>
          <w:sz w:val="26"/>
          <w:szCs w:val="26"/>
        </w:rPr>
        <w:t xml:space="preserve">z </w:t>
      </w:r>
      <w:r>
        <w:rPr>
          <w:rFonts w:ascii="Comic Sans MS" w:hAnsi="Comic Sans MS"/>
          <w:color w:val="000000"/>
          <w:sz w:val="26"/>
          <w:szCs w:val="26"/>
        </w:rPr>
        <w:t>zaokrąglonymi końcami</w:t>
      </w:r>
      <w:r w:rsidRPr="00A34A39">
        <w:rPr>
          <w:rFonts w:ascii="Comic Sans MS" w:hAnsi="Comic Sans MS"/>
          <w:color w:val="000000"/>
          <w:sz w:val="26"/>
          <w:szCs w:val="26"/>
        </w:rPr>
        <w:t xml:space="preserve"> -</w:t>
      </w:r>
      <w:r w:rsidRPr="00A34A39">
        <w:rPr>
          <w:rFonts w:ascii="Comic Sans MS" w:hAnsi="Comic Sans MS"/>
          <w:color w:val="222222"/>
          <w:sz w:val="26"/>
          <w:szCs w:val="26"/>
        </w:rPr>
        <w:t>bezpieczne d</w:t>
      </w:r>
      <w:r>
        <w:rPr>
          <w:rFonts w:ascii="Comic Sans MS" w:hAnsi="Comic Sans MS"/>
          <w:color w:val="222222"/>
          <w:sz w:val="26"/>
          <w:szCs w:val="26"/>
        </w:rPr>
        <w:t xml:space="preserve">la dziecka, jednocześnie takie, </w:t>
      </w:r>
      <w:r w:rsidRPr="00A34A39">
        <w:rPr>
          <w:rFonts w:ascii="Comic Sans MS" w:hAnsi="Comic Sans MS"/>
          <w:color w:val="222222"/>
          <w:sz w:val="26"/>
          <w:szCs w:val="26"/>
        </w:rPr>
        <w:t>które dobrze tną papier</w:t>
      </w:r>
      <w:r>
        <w:rPr>
          <w:rFonts w:ascii="Comic Sans MS" w:hAnsi="Comic Sans MS"/>
          <w:color w:val="222222"/>
          <w:sz w:val="26"/>
          <w:szCs w:val="26"/>
        </w:rPr>
        <w:t xml:space="preserve"> (jeśli dziecko jest leworęczne, to nożyczki dla leworęcznych)</w:t>
      </w:r>
    </w:p>
    <w:p w:rsidR="008A72E9" w:rsidRDefault="008A72E9" w:rsidP="00545243">
      <w:pPr>
        <w:pStyle w:val="Akapitzlist"/>
        <w:tabs>
          <w:tab w:val="left" w:pos="7800"/>
        </w:tabs>
        <w:spacing w:line="276" w:lineRule="auto"/>
        <w:ind w:left="1440"/>
        <w:rPr>
          <w:rFonts w:ascii="Comic Sans MS" w:hAnsi="Comic Sans MS"/>
          <w:color w:val="000000"/>
        </w:rPr>
      </w:pPr>
    </w:p>
    <w:p w:rsidR="008A72E9" w:rsidRPr="00545243" w:rsidRDefault="008A72E9" w:rsidP="00545243">
      <w:pPr>
        <w:pStyle w:val="Akapitzlist"/>
        <w:tabs>
          <w:tab w:val="left" w:pos="7800"/>
        </w:tabs>
        <w:spacing w:line="276" w:lineRule="auto"/>
      </w:pPr>
      <w:r>
        <w:rPr>
          <w:rFonts w:ascii="Comic Sans MS" w:hAnsi="Comic Sans MS"/>
          <w:b/>
          <w:bCs/>
          <w:sz w:val="24"/>
          <w:szCs w:val="24"/>
        </w:rPr>
        <w:t>ARTYKUŁY HIGIENICZNE: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chusteczki higieniczne w pudełku – 2 szt.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serwetki gastronomiczne – 1 op.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ręczniki papierowe – 2 szt.</w:t>
      </w:r>
    </w:p>
    <w:p w:rsidR="008A72E9" w:rsidRDefault="008A72E9" w:rsidP="00545243">
      <w:pPr>
        <w:pStyle w:val="Akapitzlist"/>
        <w:tabs>
          <w:tab w:val="left" w:pos="7800"/>
        </w:tabs>
        <w:spacing w:line="276" w:lineRule="auto"/>
        <w:ind w:left="1440"/>
        <w:rPr>
          <w:rFonts w:ascii="Comic Sans MS" w:hAnsi="Comic Sans MS"/>
          <w:sz w:val="26"/>
          <w:szCs w:val="26"/>
        </w:rPr>
      </w:pPr>
    </w:p>
    <w:p w:rsidR="00C25715" w:rsidRDefault="00C25715" w:rsidP="00545243">
      <w:pPr>
        <w:pStyle w:val="Akapitzlist"/>
        <w:tabs>
          <w:tab w:val="left" w:pos="7800"/>
        </w:tabs>
        <w:spacing w:line="276" w:lineRule="auto"/>
        <w:rPr>
          <w:rFonts w:ascii="Comic Sans MS" w:hAnsi="Comic Sans MS"/>
          <w:b/>
          <w:bCs/>
          <w:sz w:val="24"/>
          <w:szCs w:val="24"/>
        </w:rPr>
      </w:pPr>
    </w:p>
    <w:p w:rsidR="008A72E9" w:rsidRPr="00545243" w:rsidRDefault="008A72E9" w:rsidP="00545243">
      <w:pPr>
        <w:pStyle w:val="Akapitzlist"/>
        <w:tabs>
          <w:tab w:val="left" w:pos="7800"/>
        </w:tabs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lastRenderedPageBreak/>
        <w:t>INNE: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kubki jednorazowe – 100 szt.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obuwie na zmianę do klasy (na jasnej antypoślizgowej podeszwie, w podpisanym worku)</w:t>
      </w:r>
    </w:p>
    <w:p w:rsidR="008A72E9" w:rsidRDefault="008A72E9" w:rsidP="00545243">
      <w:pPr>
        <w:pStyle w:val="Akapitzlist"/>
        <w:numPr>
          <w:ilvl w:val="0"/>
          <w:numId w:val="1"/>
        </w:numPr>
        <w:tabs>
          <w:tab w:val="left" w:pos="7800"/>
        </w:tabs>
        <w:spacing w:line="276" w:lineRule="auto"/>
      </w:pPr>
      <w:r>
        <w:rPr>
          <w:rFonts w:ascii="Comic Sans MS" w:hAnsi="Comic Sans MS" w:cs="Times New Roman"/>
          <w:sz w:val="26"/>
          <w:szCs w:val="26"/>
        </w:rPr>
        <w:t>strój zapasowy/zastępczy ( bluzka, spodnie, bielizna - w podpisanej torebce/worku)</w:t>
      </w:r>
    </w:p>
    <w:p w:rsidR="008A72E9" w:rsidRDefault="008A72E9" w:rsidP="00545243">
      <w:pPr>
        <w:pStyle w:val="Tekstpodstawowy"/>
        <w:spacing w:before="150" w:after="150" w:line="276" w:lineRule="auto"/>
        <w:jc w:val="center"/>
        <w:rPr>
          <w:sz w:val="26"/>
          <w:szCs w:val="26"/>
        </w:rPr>
      </w:pPr>
      <w:r>
        <w:rPr>
          <w:rFonts w:ascii="Comic Sans MS" w:eastAsia="Times New Roman" w:hAnsi="Comic Sans MS" w:cs="Times New Roman"/>
          <w:b/>
          <w:bCs/>
          <w:sz w:val="26"/>
          <w:szCs w:val="26"/>
          <w:lang w:eastAsia="pl-PL"/>
        </w:rPr>
        <w:t xml:space="preserve">Tak wyposażony maluch na pewno chętnie rozpocznie </w:t>
      </w:r>
    </w:p>
    <w:p w:rsidR="008A72E9" w:rsidRDefault="008A72E9" w:rsidP="00545243">
      <w:pPr>
        <w:pStyle w:val="Tekstpodstawowy"/>
        <w:spacing w:before="150" w:after="150" w:line="276" w:lineRule="auto"/>
        <w:jc w:val="center"/>
        <w:rPr>
          <w:sz w:val="26"/>
          <w:szCs w:val="26"/>
        </w:rPr>
      </w:pPr>
      <w:r>
        <w:rPr>
          <w:rFonts w:ascii="Comic Sans MS" w:eastAsia="Times New Roman" w:hAnsi="Comic Sans MS" w:cs="Times New Roman"/>
          <w:b/>
          <w:bCs/>
          <w:sz w:val="26"/>
          <w:szCs w:val="26"/>
          <w:lang w:eastAsia="pl-PL"/>
        </w:rPr>
        <w:t xml:space="preserve">ten pierwszy, nowy etap w życiu, jakim jest zerówka. </w:t>
      </w:r>
    </w:p>
    <w:p w:rsidR="00545243" w:rsidRDefault="008A72E9" w:rsidP="00545243">
      <w:pPr>
        <w:pStyle w:val="Tekstpodstawowy"/>
        <w:spacing w:before="150" w:after="150" w:line="276" w:lineRule="auto"/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Życzymy wszystkim dzieciom powodzenia !!!</w:t>
      </w:r>
    </w:p>
    <w:p w:rsidR="008A72E9" w:rsidRPr="00545243" w:rsidRDefault="008A72E9" w:rsidP="00545243">
      <w:pPr>
        <w:pStyle w:val="Tekstpodstawowy"/>
        <w:spacing w:before="150" w:after="150" w:line="276" w:lineRule="auto"/>
        <w:jc w:val="center"/>
        <w:rPr>
          <w:rFonts w:ascii="Comic Sans MS" w:hAnsi="Comic Sans MS"/>
          <w:b/>
          <w:bCs/>
          <w:color w:val="0000FF"/>
        </w:rPr>
      </w:pPr>
      <w:r w:rsidRPr="001A20C6">
        <w:rPr>
          <w:rFonts w:ascii="Comic Sans MS" w:hAnsi="Comic Sans MS"/>
          <w:b/>
          <w:bCs/>
          <w:sz w:val="26"/>
          <w:szCs w:val="26"/>
        </w:rPr>
        <w:t>Wychowawcy oddziałów zerowych</w:t>
      </w:r>
      <w:r w:rsidR="00545243">
        <w:rPr>
          <w:noProof/>
          <w:lang w:eastAsia="pl-PL"/>
        </w:rPr>
        <w:drawing>
          <wp:anchor distT="0" distB="0" distL="0" distR="0" simplePos="0" relativeHeight="251660800" behindDoc="0" locked="0" layoutInCell="1" allowOverlap="1" wp14:anchorId="51B9AD15" wp14:editId="5B31DDA3">
            <wp:simplePos x="0" y="0"/>
            <wp:positionH relativeFrom="margin">
              <wp:posOffset>1647190</wp:posOffset>
            </wp:positionH>
            <wp:positionV relativeFrom="paragraph">
              <wp:posOffset>379730</wp:posOffset>
            </wp:positionV>
            <wp:extent cx="3308985" cy="2200275"/>
            <wp:effectExtent l="0" t="0" r="5715" b="9525"/>
            <wp:wrapSquare wrapText="largest"/>
            <wp:docPr id="2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2E9" w:rsidRDefault="008A72E9" w:rsidP="008A72E9">
      <w:pPr>
        <w:pStyle w:val="Akapitzlist"/>
        <w:tabs>
          <w:tab w:val="left" w:pos="7800"/>
        </w:tabs>
      </w:pPr>
    </w:p>
    <w:p w:rsidR="008A72E9" w:rsidRDefault="008A72E9" w:rsidP="008A72E9">
      <w:pPr>
        <w:pStyle w:val="Akapitzlist"/>
        <w:tabs>
          <w:tab w:val="left" w:pos="7800"/>
        </w:tabs>
      </w:pPr>
    </w:p>
    <w:p w:rsidR="00C61CBC" w:rsidRDefault="00C61CBC"/>
    <w:sectPr w:rsidR="00C61CBC" w:rsidSect="002D45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mic sans ms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0C4C"/>
    <w:multiLevelType w:val="multilevel"/>
    <w:tmpl w:val="F8E05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E9"/>
    <w:rsid w:val="001A20C6"/>
    <w:rsid w:val="00545243"/>
    <w:rsid w:val="008A72E9"/>
    <w:rsid w:val="00AA135A"/>
    <w:rsid w:val="00C25715"/>
    <w:rsid w:val="00C61CBC"/>
    <w:rsid w:val="00C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2D41-7F96-4F1C-980C-1D07292D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E9"/>
    <w:pPr>
      <w:spacing w:after="160" w:line="259" w:lineRule="auto"/>
    </w:pPr>
    <w:rPr>
      <w:rFonts w:asciiTheme="minorHAnsi" w:hAnsiTheme="minorHAnsi" w:cstheme="minorBid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72E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A72E9"/>
    <w:rPr>
      <w:rFonts w:asciiTheme="minorHAnsi" w:hAnsiTheme="minorHAnsi" w:cstheme="minorBidi"/>
      <w:color w:val="00000A"/>
    </w:rPr>
  </w:style>
  <w:style w:type="paragraph" w:styleId="Akapitzlist">
    <w:name w:val="List Paragraph"/>
    <w:basedOn w:val="Normalny"/>
    <w:uiPriority w:val="34"/>
    <w:qFormat/>
    <w:rsid w:val="008A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4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JW1189</dc:creator>
  <cp:keywords/>
  <dc:description/>
  <cp:lastModifiedBy>user</cp:lastModifiedBy>
  <cp:revision>2</cp:revision>
  <cp:lastPrinted>2019-06-27T11:24:00Z</cp:lastPrinted>
  <dcterms:created xsi:type="dcterms:W3CDTF">2019-07-10T19:20:00Z</dcterms:created>
  <dcterms:modified xsi:type="dcterms:W3CDTF">2019-07-10T19:20:00Z</dcterms:modified>
</cp:coreProperties>
</file>