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D9" w:rsidRDefault="00973BD9">
      <w:pPr>
        <w:pStyle w:val="normal"/>
        <w:jc w:val="center"/>
        <w:rPr>
          <w:sz w:val="10"/>
          <w:szCs w:val="10"/>
          <w:u w:val="single"/>
        </w:rPr>
      </w:pPr>
    </w:p>
    <w:p w:rsidR="00973BD9" w:rsidRDefault="00E174FB">
      <w:pPr>
        <w:pStyle w:val="normal"/>
        <w:tabs>
          <w:tab w:val="left" w:pos="1708"/>
          <w:tab w:val="center" w:pos="4680"/>
        </w:tabs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PROGRAM ZAJĘĆ</w:t>
      </w:r>
    </w:p>
    <w:p w:rsidR="00973BD9" w:rsidRDefault="00973BD9">
      <w:pPr>
        <w:pStyle w:val="normal"/>
        <w:jc w:val="center"/>
        <w:rPr>
          <w:sz w:val="24"/>
          <w:szCs w:val="24"/>
        </w:rPr>
      </w:pPr>
    </w:p>
    <w:tbl>
      <w:tblPr>
        <w:tblStyle w:val="a"/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06"/>
        <w:gridCol w:w="220"/>
        <w:gridCol w:w="1276"/>
        <w:gridCol w:w="2126"/>
        <w:gridCol w:w="3828"/>
      </w:tblGrid>
      <w:tr w:rsidR="00973BD9">
        <w:trPr>
          <w:trHeight w:val="1120"/>
        </w:trPr>
        <w:tc>
          <w:tcPr>
            <w:tcW w:w="10173" w:type="dxa"/>
            <w:gridSpan w:val="6"/>
            <w:shd w:val="clear" w:color="auto" w:fill="F2F2F2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 rozwijające  zainteresowania  z  nauk  matematyczno - przyrodniczych realizowane w ramach projektu „ŁĄCZY NAS NAUKA –  program rozwoju kluczowych kompetencji dzieci i młodzieży z gminy  Pruszcz”</w:t>
            </w:r>
          </w:p>
        </w:tc>
      </w:tr>
      <w:tr w:rsidR="00973BD9">
        <w:trPr>
          <w:trHeight w:val="34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Rodzaj wsparcia</w:t>
            </w:r>
          </w:p>
        </w:tc>
        <w:tc>
          <w:tcPr>
            <w:tcW w:w="7450" w:type="dxa"/>
            <w:gridSpan w:val="4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rozwijające  zainteresowania</w:t>
            </w:r>
          </w:p>
        </w:tc>
      </w:tr>
      <w:tr w:rsidR="00973BD9">
        <w:trPr>
          <w:trHeight w:val="40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Nazwa szkoły</w:t>
            </w:r>
          </w:p>
        </w:tc>
        <w:tc>
          <w:tcPr>
            <w:tcW w:w="7450" w:type="dxa"/>
            <w:gridSpan w:val="4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 Podstawowa  w  Pruszczu</w:t>
            </w:r>
          </w:p>
        </w:tc>
      </w:tr>
      <w:tr w:rsidR="00973BD9">
        <w:trPr>
          <w:trHeight w:val="42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Odbiorcy wsparcia</w:t>
            </w:r>
          </w:p>
        </w:tc>
        <w:tc>
          <w:tcPr>
            <w:tcW w:w="7450" w:type="dxa"/>
            <w:gridSpan w:val="4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 klasy  IV b  (6  chłopców  i  5  dziewcząt)</w:t>
            </w:r>
          </w:p>
        </w:tc>
      </w:tr>
      <w:tr w:rsidR="00973BD9">
        <w:trPr>
          <w:trHeight w:val="40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Wymiar godzin</w:t>
            </w:r>
          </w:p>
        </w:tc>
        <w:tc>
          <w:tcPr>
            <w:tcW w:w="7450" w:type="dxa"/>
            <w:gridSpan w:val="4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73BD9">
        <w:trPr>
          <w:trHeight w:val="40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Liczba uczestników</w:t>
            </w:r>
          </w:p>
        </w:tc>
        <w:tc>
          <w:tcPr>
            <w:tcW w:w="7450" w:type="dxa"/>
            <w:gridSpan w:val="4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3BD9">
        <w:trPr>
          <w:trHeight w:val="38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Cel  ogólny oraz cele kształcenia i wychowania</w:t>
            </w:r>
          </w:p>
        </w:tc>
        <w:tc>
          <w:tcPr>
            <w:tcW w:w="7450" w:type="dxa"/>
            <w:gridSpan w:val="4"/>
            <w:vAlign w:val="center"/>
          </w:tcPr>
          <w:p w:rsidR="00973BD9" w:rsidRDefault="00E174FB">
            <w:pPr>
              <w:pStyle w:val="normal"/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Przyspieszenie  rozwoju  uczniów  zdolnych.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 pozytywnego  stosunku  do  nauki.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Poszerzanie  treści  programowych  i  poza programowych.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Rozbudzanie  w  uczniach  zainteresowań  przyrodniczych,  rozbudzanie  ciekawości  poznawczej,  twórczego </w:t>
            </w:r>
            <w:r>
              <w:rPr>
                <w:sz w:val="24"/>
                <w:szCs w:val="24"/>
              </w:rPr>
              <w:t xml:space="preserve"> działania  i  samodzielności.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Dostrzeganie  informacji  przyrodniczych  w  życiu  codziennym.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 uwagi  i  logicznego  myślenia   oraz  wyciągania  wniosków.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 umiejętności  interpersonalnych (praca  w  grupie).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 potrafi  wyz</w:t>
            </w:r>
            <w:r>
              <w:rPr>
                <w:sz w:val="24"/>
                <w:szCs w:val="24"/>
              </w:rPr>
              <w:t>naczyć  kierunek  północny  za  pomocą  kompasu  oraz  podpisać  kierunki  główne  i  pośrednie.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 potrafi  wymienić  sposoby  latania  ptaków.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 wyjaśnia  na  czym  polegają  zjawiska  równonocy  oraz  przesilenia,  podaje  daty  rozpoczęcia  pór  roku.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 wyjaśnia  zjawisko  powstawania  tęczy oraz  wymienia  kolejno  jej  barwy 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 wyjaśnia  pojęcia:  łańcuch  pokarmowy,  konsumen</w:t>
            </w:r>
            <w:r>
              <w:rPr>
                <w:sz w:val="24"/>
                <w:szCs w:val="24"/>
              </w:rPr>
              <w:t>ci,  producenci,  reducenci  oraz  potrafi  podać  przykłady  łańcuchów  w  różnych środowiskach  życia.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 potrafi  wymienić  przedmioty, które  toną  i  które  pływają.  Potrafi  wyjaśnić  dlaczego  tak  się  dzieje?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Uczeń  wymienia  różne  znaczeni</w:t>
            </w:r>
            <w:r>
              <w:rPr>
                <w:sz w:val="24"/>
                <w:szCs w:val="24"/>
              </w:rPr>
              <w:t>e  wody  dla  człowieka  oraz  podaje  jej  skład.</w:t>
            </w:r>
          </w:p>
          <w:p w:rsidR="00973BD9" w:rsidRDefault="00E174FB">
            <w:pPr>
              <w:pStyle w:val="normal"/>
              <w:numPr>
                <w:ilvl w:val="0"/>
                <w:numId w:val="4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 rozpoznaje  pospolite  drzewa.</w:t>
            </w:r>
          </w:p>
          <w:p w:rsidR="00973BD9" w:rsidRDefault="00973BD9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73BD9">
        <w:trPr>
          <w:trHeight w:val="38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Warunki realizacji, w tym stosowane pomoce dydaktyczne </w:t>
            </w:r>
          </w:p>
        </w:tc>
        <w:tc>
          <w:tcPr>
            <w:tcW w:w="7450" w:type="dxa"/>
            <w:gridSpan w:val="4"/>
            <w:vAlign w:val="center"/>
          </w:tcPr>
          <w:p w:rsidR="00973BD9" w:rsidRDefault="00E174FB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są   realizowane  w  salach  lekcyjnych  lub  na  terenie  Pruszcza.  Pomoce  dydaktyczne:  mikrosko</w:t>
            </w:r>
            <w:r>
              <w:rPr>
                <w:sz w:val="24"/>
                <w:szCs w:val="24"/>
              </w:rPr>
              <w:t>py,  kompasy,  szkielet  człowieka,  szkiełka  podstawowe  i  nakrywkowe,  preparaty  mikroskopowe,  lornetki,  lupy,  atlasy  geograficzne,  termometry,  zielniki,  plany  Pruszcza,  skały,  mapa  ścienna  Polski,  laptop,  tablica  interaktywna,  naczyni</w:t>
            </w:r>
            <w:r>
              <w:rPr>
                <w:sz w:val="24"/>
                <w:szCs w:val="24"/>
              </w:rPr>
              <w:t xml:space="preserve">a  do  wody,  różne  drobne  przedmioty  (np.  drewniane,  metalowe),  plastelina,  naczynia  szklane  (np. probówki,  cylindry),  miski,  </w:t>
            </w:r>
            <w:r>
              <w:rPr>
                <w:sz w:val="24"/>
                <w:szCs w:val="24"/>
              </w:rPr>
              <w:lastRenderedPageBreak/>
              <w:t>atlasy  ziół,  moździerz,  liście  mięty  i  melisy,  suche  zioła.</w:t>
            </w:r>
          </w:p>
        </w:tc>
      </w:tr>
      <w:tr w:rsidR="00973BD9">
        <w:trPr>
          <w:trHeight w:val="38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Model nauczania, w tym metody i formy pracy</w:t>
            </w:r>
          </w:p>
        </w:tc>
        <w:tc>
          <w:tcPr>
            <w:tcW w:w="7450" w:type="dxa"/>
            <w:gridSpan w:val="4"/>
            <w:vAlign w:val="center"/>
          </w:tcPr>
          <w:p w:rsidR="00973BD9" w:rsidRDefault="00E174FB">
            <w:pPr>
              <w:pStyle w:val="normal"/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Podające  (pogadanka,  wykład  informacyjny,  opowiadanie,  objaśnienie).</w:t>
            </w:r>
          </w:p>
          <w:p w:rsidR="00973BD9" w:rsidRDefault="00E174FB">
            <w:pPr>
              <w:pStyle w:val="normal"/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Problemowe  (burza  mózgów).</w:t>
            </w:r>
          </w:p>
          <w:p w:rsidR="00973BD9" w:rsidRDefault="00E174FB">
            <w:pPr>
              <w:pStyle w:val="normal"/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Praktyczne  (pokaz, ćwiczenia  przedmiotowe,  ćwiczenia  laboratoryjne,  metoda  projektów,  eksperyment  naukowy).</w:t>
            </w:r>
          </w:p>
        </w:tc>
      </w:tr>
      <w:tr w:rsidR="00973BD9">
        <w:trPr>
          <w:trHeight w:val="38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Prowadzący </w:t>
            </w:r>
          </w:p>
        </w:tc>
        <w:tc>
          <w:tcPr>
            <w:tcW w:w="7450" w:type="dxa"/>
            <w:gridSpan w:val="4"/>
            <w:vAlign w:val="center"/>
          </w:tcPr>
          <w:p w:rsidR="00973BD9" w:rsidRDefault="00973BD9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73BD9">
        <w:trPr>
          <w:trHeight w:val="38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Główne założenia programowe</w:t>
            </w:r>
          </w:p>
        </w:tc>
        <w:tc>
          <w:tcPr>
            <w:tcW w:w="7450" w:type="dxa"/>
            <w:gridSpan w:val="4"/>
            <w:vAlign w:val="center"/>
          </w:tcPr>
          <w:p w:rsidR="00973BD9" w:rsidRDefault="00E174FB">
            <w:pPr>
              <w:pStyle w:val="normal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Rozwijanie  zainteresowań  naukowych  i  badawczych  uczniów  związanych  z  przyrodą  poprzez  aktywne  formy  samodzielnego  dochodzenia  do  wiedzy.</w:t>
            </w:r>
          </w:p>
          <w:p w:rsidR="00973BD9" w:rsidRDefault="00E174FB">
            <w:pPr>
              <w:pStyle w:val="normal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 uczniom  zdobycie  umiejętności  i  wiadomości  o  otaczającym</w:t>
            </w:r>
            <w:r>
              <w:rPr>
                <w:sz w:val="24"/>
                <w:szCs w:val="24"/>
              </w:rPr>
              <w:t xml:space="preserve">  świecie  oraz  ich  praktyczne  wykorzystywanie  w  codziennych   sytuacjach.</w:t>
            </w:r>
          </w:p>
          <w:p w:rsidR="00973BD9" w:rsidRDefault="00E174FB">
            <w:pPr>
              <w:pStyle w:val="normal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Trenowanie  i  rozwijanie  własnej  aktywności  poznawczej.</w:t>
            </w:r>
          </w:p>
          <w:p w:rsidR="00973BD9" w:rsidRDefault="00E174FB">
            <w:pPr>
              <w:pStyle w:val="normal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Umożliwienie  rozwoju  umiejętności  typowych  dla  dyscyplin  przyrodniczych  oraz  umiejętności  ponad  przedmiotowych,  określanych  mianem  kompetencji  kluczowych,  takich  jak:  uczenie  się,  współpraca,  współdziałanie,  myślenie.</w:t>
            </w:r>
          </w:p>
        </w:tc>
      </w:tr>
      <w:tr w:rsidR="00973BD9">
        <w:trPr>
          <w:trHeight w:val="380"/>
        </w:trPr>
        <w:tc>
          <w:tcPr>
            <w:tcW w:w="2723" w:type="dxa"/>
            <w:gridSpan w:val="2"/>
            <w:shd w:val="clear" w:color="auto" w:fill="F2F2F2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Wykorzystanie</w:t>
            </w:r>
          </w:p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zytywnie   zwalidowanych   produktów projektów innowacyjnych</w:t>
            </w:r>
          </w:p>
        </w:tc>
        <w:tc>
          <w:tcPr>
            <w:tcW w:w="7450" w:type="dxa"/>
            <w:gridSpan w:val="4"/>
            <w:vAlign w:val="center"/>
          </w:tcPr>
          <w:p w:rsidR="00973BD9" w:rsidRDefault="00E174FB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☐ </w:t>
            </w:r>
            <w:r>
              <w:rPr>
                <w:b/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 xml:space="preserve">          ☐</w:t>
            </w:r>
            <w:r>
              <w:rPr>
                <w:b/>
                <w:sz w:val="24"/>
                <w:szCs w:val="24"/>
              </w:rPr>
              <w:t xml:space="preserve"> NIE</w:t>
            </w:r>
            <w:r>
              <w:rPr>
                <w:sz w:val="24"/>
                <w:szCs w:val="24"/>
              </w:rPr>
              <w:t xml:space="preserve"> </w:t>
            </w:r>
          </w:p>
          <w:p w:rsidR="00973BD9" w:rsidRDefault="00E174FB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OPIS:</w:t>
            </w:r>
          </w:p>
          <w:p w:rsidR="00973BD9" w:rsidRDefault="00E174FB">
            <w:pPr>
              <w:pStyle w:val="norma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 Ekologia  -  innowacyjny,  interdyscyplinarny  program  nauczania  przedmiotów  matematyczno – przyrodniczych  metodą  projektu.</w:t>
            </w:r>
          </w:p>
        </w:tc>
      </w:tr>
      <w:tr w:rsidR="00973BD9">
        <w:trPr>
          <w:trHeight w:val="40"/>
        </w:trPr>
        <w:tc>
          <w:tcPr>
            <w:tcW w:w="817" w:type="dxa"/>
            <w:shd w:val="clear" w:color="auto" w:fill="F2F2F2"/>
            <w:vAlign w:val="center"/>
          </w:tcPr>
          <w:p w:rsidR="00973BD9" w:rsidRDefault="00E174FB">
            <w:pPr>
              <w:pStyle w:val="normal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973BD9" w:rsidRDefault="00E174FB">
            <w:pPr>
              <w:pStyle w:val="normal"/>
              <w:jc w:val="center"/>
            </w:pPr>
            <w:r>
              <w:rPr>
                <w:b/>
              </w:rPr>
              <w:t>TEMAT/MODUŁ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973BD9" w:rsidRDefault="00E174FB">
            <w:pPr>
              <w:pStyle w:val="normal"/>
              <w:jc w:val="center"/>
            </w:pPr>
            <w:r>
              <w:rPr>
                <w:b/>
              </w:rPr>
              <w:t>Liczba godzin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73BD9" w:rsidRDefault="00E174FB">
            <w:pPr>
              <w:pStyle w:val="normal"/>
              <w:jc w:val="center"/>
            </w:pPr>
            <w:r>
              <w:rPr>
                <w:b/>
              </w:rPr>
              <w:t>Wykorzystywane metody (warsztaty, zajęcia praktyczne, wykład, praca na komputerach itp.)</w:t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973BD9" w:rsidRDefault="00E174FB">
            <w:pPr>
              <w:pStyle w:val="normal"/>
              <w:jc w:val="center"/>
            </w:pPr>
            <w:r>
              <w:rPr>
                <w:b/>
              </w:rPr>
              <w:t>Opis omawianych zagadnień</w:t>
            </w:r>
          </w:p>
        </w:tc>
      </w:tr>
      <w:tr w:rsidR="00973BD9">
        <w:trPr>
          <w:trHeight w:val="40"/>
        </w:trPr>
        <w:tc>
          <w:tcPr>
            <w:tcW w:w="817" w:type="dxa"/>
            <w:vAlign w:val="center"/>
          </w:tcPr>
          <w:p w:rsidR="00973BD9" w:rsidRDefault="00E174FB">
            <w:pPr>
              <w:pStyle w:val="normal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126" w:type="dxa"/>
            <w:gridSpan w:val="2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Wyznaczamy  kierunki  geograficzne  </w:t>
            </w:r>
          </w:p>
        </w:tc>
        <w:tc>
          <w:tcPr>
            <w:tcW w:w="127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praktyczne,  pogadanka</w:t>
            </w:r>
          </w:p>
        </w:tc>
        <w:tc>
          <w:tcPr>
            <w:tcW w:w="3828" w:type="dxa"/>
            <w:vAlign w:val="center"/>
          </w:tcPr>
          <w:p w:rsidR="00973BD9" w:rsidRDefault="00E174FB">
            <w:pPr>
              <w:pStyle w:val="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Wyznaczamy  kierunki  geograficzne  za  pomocą  komp</w:t>
            </w:r>
            <w:r>
              <w:rPr>
                <w:sz w:val="24"/>
                <w:szCs w:val="24"/>
              </w:rPr>
              <w:t>asu  oraz   Słońca  i  cienia .  Wykonujemy  zadania  utrwalające  znajomość  kierunków.</w:t>
            </w:r>
          </w:p>
        </w:tc>
      </w:tr>
      <w:tr w:rsidR="00973BD9">
        <w:trPr>
          <w:trHeight w:val="360"/>
        </w:trPr>
        <w:tc>
          <w:tcPr>
            <w:tcW w:w="817" w:type="dxa"/>
            <w:vAlign w:val="center"/>
          </w:tcPr>
          <w:p w:rsidR="00973BD9" w:rsidRDefault="00E174FB">
            <w:pPr>
              <w:pStyle w:val="normal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126" w:type="dxa"/>
            <w:gridSpan w:val="2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Ptasie  loty  i  wędrówki.</w:t>
            </w:r>
          </w:p>
        </w:tc>
        <w:tc>
          <w:tcPr>
            <w:tcW w:w="127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Eksperyment  naukowy,  praca  na  komputerach</w:t>
            </w:r>
          </w:p>
        </w:tc>
        <w:tc>
          <w:tcPr>
            <w:tcW w:w="3828" w:type="dxa"/>
            <w:vAlign w:val="center"/>
          </w:tcPr>
          <w:p w:rsidR="00973BD9" w:rsidRDefault="00E174FB">
            <w:pPr>
              <w:pStyle w:val="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Dlaczego  ptaki  fruwają?  Sposoby  latania,  ptasie  szybowanie  (Projekt  Ekologia).</w:t>
            </w:r>
          </w:p>
        </w:tc>
      </w:tr>
      <w:tr w:rsidR="00973BD9">
        <w:trPr>
          <w:trHeight w:val="40"/>
        </w:trPr>
        <w:tc>
          <w:tcPr>
            <w:tcW w:w="817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Pory  roku.</w:t>
            </w:r>
          </w:p>
        </w:tc>
        <w:tc>
          <w:tcPr>
            <w:tcW w:w="127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 praktyczne,  pogadanka,  </w:t>
            </w:r>
          </w:p>
        </w:tc>
        <w:tc>
          <w:tcPr>
            <w:tcW w:w="3828" w:type="dxa"/>
            <w:vAlign w:val="center"/>
          </w:tcPr>
          <w:p w:rsidR="00973BD9" w:rsidRDefault="00E174FB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 pór  roku,  daty  rozpoczęcia,  pojęcia  równonocy   i  przesilenia  oraz  ważne  wydarzenia  związane  z  porami  roku.  Przedstawienie  ich  w  postaci  rysunków.</w:t>
            </w:r>
          </w:p>
        </w:tc>
      </w:tr>
      <w:tr w:rsidR="00973BD9">
        <w:trPr>
          <w:trHeight w:val="40"/>
        </w:trPr>
        <w:tc>
          <w:tcPr>
            <w:tcW w:w="817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 powstaje  tęcza ?</w:t>
            </w:r>
          </w:p>
        </w:tc>
        <w:tc>
          <w:tcPr>
            <w:tcW w:w="127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praktyczne,  pogadanka,  wykład  informacyjny</w:t>
            </w:r>
          </w:p>
        </w:tc>
        <w:tc>
          <w:tcPr>
            <w:tcW w:w="3828" w:type="dxa"/>
            <w:vAlign w:val="center"/>
          </w:tcPr>
          <w:p w:rsidR="00973BD9" w:rsidRDefault="00E174FB">
            <w:pPr>
              <w:pStyle w:val="normal"/>
              <w:shd w:val="clear" w:color="auto" w:fill="FFFFFF"/>
              <w:spacing w:after="12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Poznajemy  zjawisko  powstawania  tęczy  oraz  z  jakich  barw  się  składa.  Wykonujemy  proste  doświadczenie  w  wyniku,  którego  światło  ulega  </w:t>
            </w:r>
            <w:r>
              <w:rPr>
                <w:sz w:val="24"/>
                <w:szCs w:val="24"/>
              </w:rPr>
              <w:lastRenderedPageBreak/>
              <w:t>rozszczepieniu.  Wykonujem</w:t>
            </w:r>
            <w:r>
              <w:rPr>
                <w:sz w:val="24"/>
                <w:szCs w:val="24"/>
              </w:rPr>
              <w:t>y  wspólnie  kolorowe  kółko  obrazujące  barwy  tęczy.</w:t>
            </w:r>
          </w:p>
        </w:tc>
      </w:tr>
      <w:tr w:rsidR="00973BD9">
        <w:trPr>
          <w:trHeight w:val="40"/>
        </w:trPr>
        <w:tc>
          <w:tcPr>
            <w:tcW w:w="817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gridSpan w:val="2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Łańcuch  pokarmowy</w:t>
            </w:r>
          </w:p>
        </w:tc>
        <w:tc>
          <w:tcPr>
            <w:tcW w:w="127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73BD9" w:rsidRDefault="00E174FB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praktyczne,  pogadanka,  praca  na  komputerach</w:t>
            </w:r>
          </w:p>
          <w:p w:rsidR="00973BD9" w:rsidRDefault="00973BD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73BD9" w:rsidRDefault="00E174FB">
            <w:pPr>
              <w:pStyle w:val="normal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 to  jest  łańcuch  pokarmowy?  Pojęcia: producenci, konsumenci,  reducenci.  Ćwiczymy układanie  łańcuchów  pokarmowych  w  różnych  środowiskach  życia.</w:t>
            </w:r>
          </w:p>
        </w:tc>
      </w:tr>
      <w:tr w:rsidR="00973BD9">
        <w:trPr>
          <w:trHeight w:val="40"/>
        </w:trPr>
        <w:tc>
          <w:tcPr>
            <w:tcW w:w="817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gridSpan w:val="2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 zbudowana  jest  woda?</w:t>
            </w:r>
          </w:p>
        </w:tc>
        <w:tc>
          <w:tcPr>
            <w:tcW w:w="127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praktyczne,  pogadanka,  wykład  informacyjny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973BD9" w:rsidRDefault="00E174FB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Budujemy </w:t>
            </w:r>
            <w:r>
              <w:rPr>
                <w:sz w:val="24"/>
                <w:szCs w:val="24"/>
              </w:rPr>
              <w:t xml:space="preserve"> modele  wody  w  różnych  stanach  skupienia,  woda  niejedno  ma  imię -  znaczenie  wody  dla  organizmu  człowieka  (Projekt  Ekologia)</w:t>
            </w:r>
          </w:p>
        </w:tc>
      </w:tr>
      <w:tr w:rsidR="00973BD9">
        <w:trPr>
          <w:trHeight w:val="2680"/>
        </w:trPr>
        <w:tc>
          <w:tcPr>
            <w:tcW w:w="817" w:type="dxa"/>
            <w:vAlign w:val="center"/>
          </w:tcPr>
          <w:p w:rsidR="00973BD9" w:rsidRDefault="00E174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  <w:gridSpan w:val="2"/>
            <w:vAlign w:val="center"/>
          </w:tcPr>
          <w:p w:rsidR="00973BD9" w:rsidRDefault="00E174FB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Moje  ulubione  zwierzę.</w:t>
            </w:r>
          </w:p>
          <w:p w:rsidR="00973BD9" w:rsidRDefault="00973BD9">
            <w:pPr>
              <w:pStyle w:val="normal"/>
              <w:rPr>
                <w:i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i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praktyczne,  pogadanka</w:t>
            </w:r>
          </w:p>
        </w:tc>
        <w:tc>
          <w:tcPr>
            <w:tcW w:w="3828" w:type="dxa"/>
            <w:vAlign w:val="center"/>
          </w:tcPr>
          <w:p w:rsidR="00973BD9" w:rsidRDefault="00E174FB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Wykonujemy  albumy  o  swoim  ulubionym  zwierzątku,  dzielimy  się  swoimi  spostrzeżeniami  o  sposobie  życia  i  przyzwyczajeniach.</w:t>
            </w:r>
          </w:p>
          <w:p w:rsidR="00973BD9" w:rsidRDefault="00973BD9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</w:p>
          <w:p w:rsidR="00973BD9" w:rsidRDefault="00973BD9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</w:p>
          <w:p w:rsidR="00973BD9" w:rsidRDefault="00973BD9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</w:p>
          <w:p w:rsidR="00973BD9" w:rsidRDefault="00973BD9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</w:p>
          <w:p w:rsidR="00973BD9" w:rsidRDefault="00973BD9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</w:p>
          <w:p w:rsidR="00973BD9" w:rsidRDefault="00973BD9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</w:p>
        </w:tc>
      </w:tr>
      <w:tr w:rsidR="00973BD9">
        <w:trPr>
          <w:trHeight w:val="40"/>
        </w:trPr>
        <w:tc>
          <w:tcPr>
            <w:tcW w:w="817" w:type="dxa"/>
            <w:vAlign w:val="center"/>
          </w:tcPr>
          <w:p w:rsidR="00973BD9" w:rsidRDefault="00E174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973BD9" w:rsidRDefault="00973BD9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973BD9" w:rsidRDefault="00973BD9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3BD9" w:rsidRDefault="00E174FB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  ma  pływać  nie  utonie.</w:t>
            </w:r>
          </w:p>
        </w:tc>
        <w:tc>
          <w:tcPr>
            <w:tcW w:w="127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Eksperyment  naukowy,  pogadanka,  wykład  informacyjny</w:t>
            </w:r>
          </w:p>
        </w:tc>
        <w:tc>
          <w:tcPr>
            <w:tcW w:w="3828" w:type="dxa"/>
            <w:vAlign w:val="center"/>
          </w:tcPr>
          <w:p w:rsidR="00973BD9" w:rsidRDefault="00E174FB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 warunków  pływania  ciał,  pływające  przedmioty  (Projekt  Ekologia).</w:t>
            </w:r>
          </w:p>
        </w:tc>
      </w:tr>
      <w:tr w:rsidR="00973BD9">
        <w:trPr>
          <w:trHeight w:val="40"/>
        </w:trPr>
        <w:tc>
          <w:tcPr>
            <w:tcW w:w="817" w:type="dxa"/>
            <w:vAlign w:val="center"/>
          </w:tcPr>
          <w:p w:rsidR="00973BD9" w:rsidRDefault="00E174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gridSpan w:val="2"/>
            <w:vAlign w:val="center"/>
          </w:tcPr>
          <w:p w:rsidR="00973BD9" w:rsidRDefault="00E174FB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Rozpoznawanie  drzew  po  liściach.</w:t>
            </w:r>
          </w:p>
        </w:tc>
        <w:tc>
          <w:tcPr>
            <w:tcW w:w="127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 praktyczne</w:t>
            </w:r>
          </w:p>
        </w:tc>
        <w:tc>
          <w:tcPr>
            <w:tcW w:w="3828" w:type="dxa"/>
            <w:vAlign w:val="center"/>
          </w:tcPr>
          <w:p w:rsidR="00973BD9" w:rsidRDefault="00E174FB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Uczymy  się  rozpoznawania  drzew  -  oglądamy  zielniki  i  wykonujemy  wspólny  grupowy  zielnik.</w:t>
            </w:r>
          </w:p>
        </w:tc>
      </w:tr>
      <w:tr w:rsidR="00973BD9">
        <w:trPr>
          <w:trHeight w:val="40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973BD9" w:rsidRDefault="00973BD9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973BD9" w:rsidRDefault="00E174FB">
            <w:pPr>
              <w:pStyle w:val="norma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Razem</w:t>
            </w:r>
          </w:p>
        </w:tc>
        <w:tc>
          <w:tcPr>
            <w:tcW w:w="1276" w:type="dxa"/>
            <w:vAlign w:val="center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973BD9" w:rsidRDefault="00973BD9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973BD9" w:rsidRDefault="00973BD9">
            <w:pPr>
              <w:pStyle w:val="normal"/>
              <w:spacing w:after="120"/>
              <w:ind w:left="357"/>
              <w:rPr>
                <w:sz w:val="24"/>
                <w:szCs w:val="24"/>
              </w:rPr>
            </w:pPr>
          </w:p>
        </w:tc>
      </w:tr>
    </w:tbl>
    <w:p w:rsidR="00973BD9" w:rsidRDefault="00973BD9">
      <w:pPr>
        <w:pStyle w:val="normal"/>
        <w:rPr>
          <w:sz w:val="24"/>
          <w:szCs w:val="24"/>
          <w:u w:val="single"/>
        </w:rPr>
      </w:pPr>
    </w:p>
    <w:p w:rsidR="00973BD9" w:rsidRDefault="00973BD9">
      <w:pPr>
        <w:pStyle w:val="normal"/>
        <w:jc w:val="center"/>
        <w:rPr>
          <w:sz w:val="24"/>
          <w:szCs w:val="24"/>
          <w:u w:val="single"/>
        </w:rPr>
      </w:pPr>
    </w:p>
    <w:p w:rsidR="00973BD9" w:rsidRDefault="00E174FB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BD9" w:rsidRDefault="00973BD9">
      <w:pPr>
        <w:pStyle w:val="normal"/>
        <w:rPr>
          <w:sz w:val="24"/>
          <w:szCs w:val="24"/>
        </w:rPr>
      </w:pPr>
    </w:p>
    <w:p w:rsidR="00973BD9" w:rsidRDefault="00973BD9">
      <w:pPr>
        <w:pStyle w:val="normal"/>
        <w:rPr>
          <w:sz w:val="24"/>
          <w:szCs w:val="24"/>
        </w:rPr>
      </w:pPr>
    </w:p>
    <w:p w:rsidR="00973BD9" w:rsidRDefault="00973BD9">
      <w:pPr>
        <w:pStyle w:val="normal"/>
        <w:rPr>
          <w:sz w:val="24"/>
          <w:szCs w:val="24"/>
        </w:rPr>
      </w:pPr>
    </w:p>
    <w:p w:rsidR="00973BD9" w:rsidRDefault="00973BD9">
      <w:pPr>
        <w:pStyle w:val="normal"/>
        <w:rPr>
          <w:sz w:val="24"/>
          <w:szCs w:val="24"/>
        </w:rPr>
      </w:pPr>
    </w:p>
    <w:p w:rsidR="00973BD9" w:rsidRDefault="00973BD9">
      <w:pPr>
        <w:pStyle w:val="normal"/>
        <w:rPr>
          <w:sz w:val="24"/>
          <w:szCs w:val="24"/>
        </w:rPr>
      </w:pPr>
    </w:p>
    <w:p w:rsidR="00973BD9" w:rsidRDefault="00973BD9">
      <w:pPr>
        <w:pStyle w:val="normal"/>
        <w:rPr>
          <w:sz w:val="24"/>
          <w:szCs w:val="24"/>
        </w:rPr>
      </w:pPr>
    </w:p>
    <w:tbl>
      <w:tblPr>
        <w:tblStyle w:val="a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05"/>
        <w:gridCol w:w="2552"/>
        <w:gridCol w:w="2409"/>
        <w:gridCol w:w="2699"/>
      </w:tblGrid>
      <w:tr w:rsidR="00973BD9">
        <w:trPr>
          <w:jc w:val="center"/>
        </w:trPr>
        <w:tc>
          <w:tcPr>
            <w:tcW w:w="10065" w:type="dxa"/>
            <w:gridSpan w:val="4"/>
            <w:shd w:val="clear" w:color="auto" w:fill="F2F2F2"/>
          </w:tcPr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rozwijanych kompetencji</w:t>
            </w:r>
          </w:p>
          <w:p w:rsidR="00973BD9" w:rsidRDefault="00E174FB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</w:t>
            </w:r>
          </w:p>
          <w:p w:rsidR="00973BD9" w:rsidRDefault="00973BD9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973BD9">
        <w:trPr>
          <w:trHeight w:val="500"/>
          <w:jc w:val="center"/>
        </w:trPr>
        <w:tc>
          <w:tcPr>
            <w:tcW w:w="2405" w:type="dxa"/>
            <w:vAlign w:val="center"/>
          </w:tcPr>
          <w:p w:rsidR="00973BD9" w:rsidRDefault="00E174FB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973BD9" w:rsidRDefault="00E174FB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973BD9" w:rsidRDefault="00E174FB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ETAP III – Ocena</w:t>
            </w:r>
          </w:p>
        </w:tc>
        <w:tc>
          <w:tcPr>
            <w:tcW w:w="2699" w:type="dxa"/>
            <w:vAlign w:val="center"/>
          </w:tcPr>
          <w:p w:rsidR="00973BD9" w:rsidRDefault="00E174FB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ETAP IV – Porównanie</w:t>
            </w:r>
          </w:p>
        </w:tc>
      </w:tr>
      <w:tr w:rsidR="00973BD9">
        <w:trPr>
          <w:jc w:val="center"/>
        </w:trPr>
        <w:tc>
          <w:tcPr>
            <w:tcW w:w="2405" w:type="dxa"/>
          </w:tcPr>
          <w:p w:rsidR="00973BD9" w:rsidRDefault="00E174FB">
            <w:pPr>
              <w:pStyle w:val="normal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Wyznaczamy  kierunki  geograficzne.</w:t>
            </w:r>
          </w:p>
          <w:p w:rsidR="00973BD9" w:rsidRDefault="00E174FB">
            <w:pPr>
              <w:pStyle w:val="normal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Ptasie  loty  i  wędrówki.</w:t>
            </w:r>
          </w:p>
          <w:p w:rsidR="00973BD9" w:rsidRDefault="00E174FB">
            <w:pPr>
              <w:pStyle w:val="normal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Pory  roku.</w:t>
            </w:r>
          </w:p>
          <w:p w:rsidR="00973BD9" w:rsidRDefault="00E174FB">
            <w:pPr>
              <w:pStyle w:val="normal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 powstaje  tęcza ?</w:t>
            </w:r>
          </w:p>
          <w:p w:rsidR="00973BD9" w:rsidRDefault="00E174FB">
            <w:pPr>
              <w:pStyle w:val="normal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Łańcuch  pokarmowy.</w:t>
            </w:r>
          </w:p>
          <w:p w:rsidR="00973BD9" w:rsidRDefault="00E174FB">
            <w:pPr>
              <w:pStyle w:val="normal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 zbudowana  jest  woda?</w:t>
            </w:r>
          </w:p>
          <w:p w:rsidR="00973BD9" w:rsidRDefault="00E174FB">
            <w:pPr>
              <w:pStyle w:val="normal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Moje  ulubione  zwierzę.</w:t>
            </w:r>
          </w:p>
          <w:p w:rsidR="00973BD9" w:rsidRDefault="00E174FB">
            <w:pPr>
              <w:pStyle w:val="normal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 ma  pływać  nie  utonie.</w:t>
            </w:r>
          </w:p>
          <w:p w:rsidR="00973BD9" w:rsidRDefault="00E174FB">
            <w:pPr>
              <w:pStyle w:val="normal"/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Rozpoznajemy  drzewa  po  liściach.</w:t>
            </w: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Przyspieszenie  rozwoju  uczniów  zdolnych.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Kształtowanie  pozytywnego  stosunku  do  nauki.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Poszerzanie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  programowych  i  poza programowych.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Rozbudzanie  w  uczniach  zainteresowań  przyrodniczych,  rozbudzanie  ciekawości  poznawczej,  twórczego  działania  i  samodzielności.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Dostrzeganie  informacji  przyrodniczych  w  życiu  codziennym.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skonalenie  uwagi  i  logicznego  myślenia   oraz  wyciągania  wniosków.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Kształtowanie  umiejętności  interpersonalnych (praca  w  grupie).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 potrafi  wyznaczyć  kierunek  północny  za  pomocą  kompasu  oraz  podpisać  kierunki  główne  i  pośred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 potrafi  wymienić  sposoby  latania  ptaków.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Uczeń  wyjaśnia  na  czym  polegają  zjawiska  równonocy  oraz  przesilenia,  podaje  daty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rozpoczęcia  pór  roku.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Uczeń  wyjaśnia  zjawisko  powstawania  tęczy oraz  wymienia  kolejno  jej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barwy 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Uczeń  wyjaśnia  pojęcia:  łańcuch  pokarmowy,  konsumenci,  producenci,  reducenci  oraz  potrafi  podać  przykłady  łańcuchów  w  różnych środowiskach  życia.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Uczeń  potrafi  wymienić  przedmioty, które  toną  i  które  pływają.  Potrafi 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yjaśnić  dlaczego  tak  się  dzieje?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Uczeń  wymienia  różne  znaczenie  wody  dla  człowieka  oraz  podaje  jej  skład.</w:t>
            </w:r>
          </w:p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Uczeń  rozpoznaje  pospolite  drzewa.</w:t>
            </w: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BD9" w:rsidRDefault="00973BD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Efekty  będą  oceniane  na  podstawie  porównania  wyników  na  wejściu  i  po  ukończeniu  zajęć.  Dokonana  zostanie  ocena  nabycia  umiejętności.</w:t>
            </w:r>
          </w:p>
        </w:tc>
        <w:tc>
          <w:tcPr>
            <w:tcW w:w="2699" w:type="dxa"/>
          </w:tcPr>
          <w:p w:rsidR="00973BD9" w:rsidRDefault="00E174F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Porównanie  uzyskanych  wyników  etapu  III  z  wymaganiami  przyjętymi  na  etapie  II.</w:t>
            </w:r>
          </w:p>
        </w:tc>
      </w:tr>
    </w:tbl>
    <w:p w:rsidR="00973BD9" w:rsidRDefault="00973BD9">
      <w:pPr>
        <w:pStyle w:val="normal"/>
        <w:rPr>
          <w:sz w:val="24"/>
          <w:szCs w:val="24"/>
        </w:rPr>
      </w:pPr>
    </w:p>
    <w:p w:rsidR="00973BD9" w:rsidRDefault="00973BD9">
      <w:pPr>
        <w:pStyle w:val="normal"/>
        <w:rPr>
          <w:sz w:val="24"/>
          <w:szCs w:val="24"/>
        </w:rPr>
      </w:pPr>
    </w:p>
    <w:p w:rsidR="00973BD9" w:rsidRDefault="00973BD9">
      <w:pPr>
        <w:pStyle w:val="normal"/>
        <w:rPr>
          <w:sz w:val="24"/>
          <w:szCs w:val="24"/>
        </w:rPr>
      </w:pPr>
    </w:p>
    <w:tbl>
      <w:tblPr>
        <w:tblStyle w:val="a1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4253"/>
        <w:gridCol w:w="2336"/>
        <w:gridCol w:w="1775"/>
      </w:tblGrid>
      <w:tr w:rsidR="00973BD9">
        <w:trPr>
          <w:trHeight w:val="380"/>
        </w:trPr>
        <w:tc>
          <w:tcPr>
            <w:tcW w:w="10065" w:type="dxa"/>
            <w:gridSpan w:val="4"/>
            <w:shd w:val="clear" w:color="auto" w:fill="F2F2F2"/>
          </w:tcPr>
          <w:p w:rsidR="00973BD9" w:rsidRDefault="00E174FB"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b/>
                <w:sz w:val="22"/>
                <w:szCs w:val="22"/>
              </w:rPr>
              <w:t xml:space="preserve">Zakładany harmonogram realizacji zajęć </w:t>
            </w:r>
          </w:p>
        </w:tc>
      </w:tr>
      <w:tr w:rsidR="00973BD9">
        <w:trPr>
          <w:trHeight w:val="40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spotkania 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Godz. od…. – do …. 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godz.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02.10.17r.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40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09.10.17r.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40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16.10.17r.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23.10.17r.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40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30.10.17r.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06.11.17r.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13.11.17r.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20.11.17r.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27.11.17r.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8.55- 9.40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26.02.18r.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8.55- 9.40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05.03.18r.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8.55- 9.40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12.03.18r.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8.55- 9.40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19.03.18r.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8.55- 9.40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26.03.18r.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8.55- 9.40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09.04.18r.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8.55- 9.40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16.04.18r.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8.55- 9.40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23.04.18r.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8.55- 9.40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07.05.18r.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8.55- 9.40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14.05.18r.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8.55- 9.40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73BD9">
        <w:trPr>
          <w:trHeight w:val="360"/>
        </w:trPr>
        <w:tc>
          <w:tcPr>
            <w:tcW w:w="1701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253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21.05.18r.</w:t>
            </w:r>
          </w:p>
        </w:tc>
        <w:tc>
          <w:tcPr>
            <w:tcW w:w="2336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8.55- 9.40</w:t>
            </w:r>
          </w:p>
        </w:tc>
        <w:tc>
          <w:tcPr>
            <w:tcW w:w="1775" w:type="dxa"/>
          </w:tcPr>
          <w:p w:rsidR="00973BD9" w:rsidRDefault="00E174FB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73BD9" w:rsidRDefault="00973BD9">
      <w:pPr>
        <w:pStyle w:val="normal"/>
        <w:rPr>
          <w:sz w:val="24"/>
          <w:szCs w:val="24"/>
        </w:rPr>
      </w:pPr>
    </w:p>
    <w:p w:rsidR="00973BD9" w:rsidRDefault="00973BD9">
      <w:pPr>
        <w:pStyle w:val="normal"/>
        <w:rPr>
          <w:sz w:val="24"/>
          <w:szCs w:val="24"/>
        </w:rPr>
      </w:pPr>
    </w:p>
    <w:p w:rsidR="00973BD9" w:rsidRDefault="00973BD9">
      <w:pPr>
        <w:pStyle w:val="normal"/>
        <w:rPr>
          <w:sz w:val="24"/>
          <w:szCs w:val="24"/>
        </w:rPr>
      </w:pPr>
    </w:p>
    <w:p w:rsidR="00973BD9" w:rsidRDefault="00973BD9">
      <w:pPr>
        <w:pStyle w:val="normal"/>
        <w:rPr>
          <w:sz w:val="24"/>
          <w:szCs w:val="24"/>
        </w:rPr>
      </w:pPr>
    </w:p>
    <w:p w:rsidR="00973BD9" w:rsidRDefault="00973BD9">
      <w:pPr>
        <w:pStyle w:val="normal"/>
        <w:rPr>
          <w:sz w:val="24"/>
          <w:szCs w:val="24"/>
        </w:rPr>
      </w:pPr>
    </w:p>
    <w:p w:rsidR="00973BD9" w:rsidRDefault="00973BD9">
      <w:pPr>
        <w:pStyle w:val="normal"/>
        <w:rPr>
          <w:sz w:val="24"/>
          <w:szCs w:val="24"/>
        </w:rPr>
      </w:pPr>
    </w:p>
    <w:p w:rsidR="00973BD9" w:rsidRDefault="00E174FB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</w:t>
      </w:r>
    </w:p>
    <w:p w:rsidR="00973BD9" w:rsidRDefault="00E174F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Podpis prowadzącego</w:t>
      </w:r>
    </w:p>
    <w:sectPr w:rsidR="00973BD9" w:rsidSect="00973B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FB" w:rsidRDefault="00E174FB" w:rsidP="00973BD9">
      <w:r>
        <w:separator/>
      </w:r>
    </w:p>
  </w:endnote>
  <w:endnote w:type="continuationSeparator" w:id="1">
    <w:p w:rsidR="00E174FB" w:rsidRDefault="00E174FB" w:rsidP="0097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D9" w:rsidRDefault="00E174FB">
    <w:pPr>
      <w:pStyle w:val="normal"/>
      <w:ind w:hanging="142"/>
      <w:jc w:val="center"/>
      <w:rPr>
        <w:rFonts w:ascii="Times New Roman" w:eastAsia="Times New Roman" w:hAnsi="Times New Roman" w:cs="Times New Roman"/>
        <w:color w:val="BFBFBF"/>
      </w:rPr>
    </w:pPr>
    <w:r>
      <w:rPr>
        <w:rFonts w:ascii="Times New Roman" w:eastAsia="Times New Roman" w:hAnsi="Times New Roman" w:cs="Times New Roman"/>
        <w:b/>
        <w:color w:val="BFBFBF"/>
      </w:rPr>
      <w:t>„ŁĄCZY NAS NAUKA –  program rozwoju kluczowych kompetencji dzieci i młodzieży z gminy Pruszcz”</w:t>
    </w:r>
  </w:p>
  <w:p w:rsidR="00973BD9" w:rsidRDefault="00E174FB">
    <w:pPr>
      <w:pStyle w:val="normal"/>
      <w:jc w:val="center"/>
      <w:rPr>
        <w:rFonts w:ascii="Times New Roman" w:eastAsia="Times New Roman" w:hAnsi="Times New Roman" w:cs="Times New Roman"/>
        <w:color w:val="BFBFBF"/>
        <w:sz w:val="4"/>
        <w:szCs w:val="4"/>
      </w:rPr>
    </w:pPr>
    <w:r>
      <w:rPr>
        <w:rFonts w:ascii="Times New Roman" w:eastAsia="Times New Roman" w:hAnsi="Times New Roman" w:cs="Times New Roman"/>
        <w:b/>
        <w:color w:val="BFBFBF"/>
      </w:rPr>
      <w:t>Projekt współfinansowany ze środków Europejskiego Funduszu Społecznego w ramach Regionalnego Programu Operacyjnego Województwa Kujawsko-Pomorskiego na lata 2014-</w:t>
    </w:r>
    <w:r>
      <w:rPr>
        <w:rFonts w:ascii="Times New Roman" w:eastAsia="Times New Roman" w:hAnsi="Times New Roman" w:cs="Times New Roman"/>
        <w:b/>
        <w:color w:val="BFBFBF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FB" w:rsidRDefault="00E174FB" w:rsidP="00973BD9">
      <w:r>
        <w:separator/>
      </w:r>
    </w:p>
  </w:footnote>
  <w:footnote w:type="continuationSeparator" w:id="1">
    <w:p w:rsidR="00E174FB" w:rsidRDefault="00E174FB" w:rsidP="0097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D9" w:rsidRDefault="00E174FB">
    <w:pPr>
      <w:pStyle w:val="normal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-269238</wp:posOffset>
          </wp:positionV>
          <wp:extent cx="4655820" cy="63754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5582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8EF"/>
    <w:multiLevelType w:val="multilevel"/>
    <w:tmpl w:val="62E8F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3B6412C"/>
    <w:multiLevelType w:val="multilevel"/>
    <w:tmpl w:val="D61C8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4824"/>
    <w:multiLevelType w:val="multilevel"/>
    <w:tmpl w:val="BA8643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68D55A0"/>
    <w:multiLevelType w:val="multilevel"/>
    <w:tmpl w:val="6A607D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88F6789"/>
    <w:multiLevelType w:val="multilevel"/>
    <w:tmpl w:val="6928C2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BD9"/>
    <w:rsid w:val="00735FDD"/>
    <w:rsid w:val="00973BD9"/>
    <w:rsid w:val="00E1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73B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73B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73B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73B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73B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73BD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73BD9"/>
  </w:style>
  <w:style w:type="table" w:customStyle="1" w:styleId="TableNormal">
    <w:name w:val="Table Normal"/>
    <w:rsid w:val="00973B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73BD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73B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3B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73B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73B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1184</Words>
  <Characters>7108</Characters>
  <Application>Microsoft Office Word</Application>
  <DocSecurity>0</DocSecurity>
  <Lines>59</Lines>
  <Paragraphs>16</Paragraphs>
  <ScaleCrop>false</ScaleCrop>
  <Company>Ministrerstwo Edukacji Narodowej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Kendra</dc:creator>
  <cp:lastModifiedBy>Agnieszka Kendra</cp:lastModifiedBy>
  <cp:revision>2</cp:revision>
  <dcterms:created xsi:type="dcterms:W3CDTF">2018-09-30T17:58:00Z</dcterms:created>
  <dcterms:modified xsi:type="dcterms:W3CDTF">2018-09-30T17:58:00Z</dcterms:modified>
</cp:coreProperties>
</file>