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5C" w:rsidRDefault="006D0B5C" w:rsidP="006D0B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ZMLUVA O DIELO </w:t>
      </w:r>
    </w:p>
    <w:p w:rsidR="006D0B5C" w:rsidRDefault="006D0B5C" w:rsidP="006D0B5C">
      <w:pPr>
        <w:spacing w:line="240" w:lineRule="auto"/>
        <w:jc w:val="center"/>
        <w:outlineLvl w:val="0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uzavretá podľa </w:t>
      </w:r>
      <w:proofErr w:type="spellStart"/>
      <w:r>
        <w:rPr>
          <w:rFonts w:ascii="Arial" w:hAnsi="Arial" w:cs="Arial"/>
          <w:b/>
          <w:sz w:val="22"/>
        </w:rPr>
        <w:t>ust</w:t>
      </w:r>
      <w:proofErr w:type="spellEnd"/>
      <w:r>
        <w:rPr>
          <w:rFonts w:ascii="Arial" w:hAnsi="Arial" w:cs="Arial"/>
          <w:b/>
          <w:sz w:val="22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</w:rPr>
        <w:t>§ 536 a </w:t>
      </w:r>
      <w:proofErr w:type="spellStart"/>
      <w:r>
        <w:rPr>
          <w:rFonts w:ascii="Arial" w:hAnsi="Arial" w:cs="Arial"/>
          <w:b/>
          <w:bCs/>
          <w:color w:val="000000"/>
          <w:sz w:val="22"/>
        </w:rPr>
        <w:t>nasl</w:t>
      </w:r>
      <w:proofErr w:type="spellEnd"/>
      <w:r>
        <w:rPr>
          <w:rFonts w:ascii="Arial" w:hAnsi="Arial" w:cs="Arial"/>
          <w:b/>
          <w:bCs/>
          <w:color w:val="000000"/>
          <w:sz w:val="22"/>
        </w:rPr>
        <w:t xml:space="preserve">. zákona č. 513/1991 Zb. Obchodný zákonník v znení neskorších predpisov </w:t>
      </w:r>
      <w:r>
        <w:rPr>
          <w:rFonts w:ascii="Arial" w:hAnsi="Arial" w:cs="Arial"/>
          <w:b/>
          <w:color w:val="000000"/>
          <w:sz w:val="22"/>
        </w:rPr>
        <w:t xml:space="preserve">v spojení s </w:t>
      </w:r>
      <w:proofErr w:type="spellStart"/>
      <w:r>
        <w:rPr>
          <w:rFonts w:ascii="Arial" w:hAnsi="Arial" w:cs="Arial"/>
          <w:b/>
          <w:color w:val="000000"/>
          <w:sz w:val="22"/>
        </w:rPr>
        <w:t>ust</w:t>
      </w:r>
      <w:proofErr w:type="spellEnd"/>
      <w:r>
        <w:rPr>
          <w:rFonts w:ascii="Arial" w:hAnsi="Arial" w:cs="Arial"/>
          <w:b/>
          <w:color w:val="000000"/>
          <w:sz w:val="22"/>
        </w:rPr>
        <w:t>. § 3 ods. 4 zák. č. 343/2015 Z. z. o verejnom obstarávaní a o zmene a doplnení niektorých zákonov</w:t>
      </w:r>
    </w:p>
    <w:p w:rsidR="006D0B5C" w:rsidRDefault="006D0B5C" w:rsidP="006D0B5C"/>
    <w:p w:rsidR="00130813" w:rsidRDefault="00130813" w:rsidP="00130813">
      <w:pPr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medzi</w:t>
      </w:r>
    </w:p>
    <w:p w:rsidR="00130813" w:rsidRDefault="00130813" w:rsidP="006D0B5C">
      <w:pPr>
        <w:rPr>
          <w:rFonts w:cs="Times New Roman"/>
          <w:szCs w:val="24"/>
        </w:rPr>
      </w:pPr>
    </w:p>
    <w:p w:rsidR="005E43CF" w:rsidRDefault="005E43CF" w:rsidP="006D0B5C">
      <w:pPr>
        <w:rPr>
          <w:rFonts w:cs="Times New Roman"/>
          <w:szCs w:val="24"/>
        </w:rPr>
      </w:pPr>
    </w:p>
    <w:p w:rsidR="00130813" w:rsidRDefault="00130813" w:rsidP="00130813">
      <w:pPr>
        <w:tabs>
          <w:tab w:val="left" w:pos="2410"/>
        </w:tabs>
        <w:ind w:left="720"/>
      </w:pPr>
      <w:r>
        <w:rPr>
          <w:b/>
        </w:rPr>
        <w:t>Objednávateľ:</w:t>
      </w:r>
      <w:r w:rsidRPr="00130813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     </w:t>
      </w:r>
    </w:p>
    <w:p w:rsidR="00130813" w:rsidRDefault="00130813" w:rsidP="00130813">
      <w:pPr>
        <w:tabs>
          <w:tab w:val="left" w:pos="2410"/>
        </w:tabs>
        <w:ind w:left="720"/>
      </w:pPr>
      <w:r>
        <w:t>Názov a adresa:</w:t>
      </w:r>
      <w:r w:rsidRPr="00130813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     </w:t>
      </w:r>
      <w:r w:rsidRPr="00130813">
        <w:rPr>
          <w:rFonts w:cs="Times New Roman"/>
          <w:b/>
          <w:szCs w:val="24"/>
        </w:rPr>
        <w:t xml:space="preserve">Stredná športová škola Jozefa </w:t>
      </w:r>
      <w:proofErr w:type="spellStart"/>
      <w:r w:rsidRPr="00130813">
        <w:rPr>
          <w:rFonts w:cs="Times New Roman"/>
          <w:b/>
          <w:szCs w:val="24"/>
        </w:rPr>
        <w:t>Herdu</w:t>
      </w:r>
      <w:proofErr w:type="spellEnd"/>
      <w:r w:rsidRPr="00130813">
        <w:rPr>
          <w:rFonts w:cs="Times New Roman"/>
          <w:b/>
          <w:szCs w:val="24"/>
        </w:rPr>
        <w:t xml:space="preserve">, </w:t>
      </w:r>
      <w:proofErr w:type="spellStart"/>
      <w:r w:rsidRPr="00130813">
        <w:rPr>
          <w:rFonts w:cs="Times New Roman"/>
          <w:b/>
          <w:szCs w:val="24"/>
        </w:rPr>
        <w:t>J.Bottu</w:t>
      </w:r>
      <w:proofErr w:type="spellEnd"/>
      <w:r w:rsidRPr="00130813">
        <w:rPr>
          <w:rFonts w:cs="Times New Roman"/>
          <w:b/>
          <w:szCs w:val="24"/>
        </w:rPr>
        <w:t xml:space="preserve"> 31, Trnava</w:t>
      </w:r>
    </w:p>
    <w:p w:rsidR="00130813" w:rsidRDefault="00130813" w:rsidP="00130813">
      <w:pPr>
        <w:tabs>
          <w:tab w:val="left" w:pos="2410"/>
        </w:tabs>
        <w:ind w:left="720"/>
      </w:pPr>
      <w:r>
        <w:rPr>
          <w:rFonts w:cs="Times New Roman"/>
          <w:szCs w:val="24"/>
        </w:rPr>
        <w:t xml:space="preserve">                                 </w:t>
      </w:r>
      <w:proofErr w:type="spellStart"/>
      <w:r w:rsidRPr="00130813">
        <w:rPr>
          <w:rFonts w:cs="Times New Roman"/>
          <w:szCs w:val="24"/>
        </w:rPr>
        <w:t>J.Bottu</w:t>
      </w:r>
      <w:proofErr w:type="spellEnd"/>
      <w:r w:rsidRPr="00130813">
        <w:rPr>
          <w:rFonts w:cs="Times New Roman"/>
          <w:szCs w:val="24"/>
        </w:rPr>
        <w:t xml:space="preserve"> 31, 917 87 Trnava</w:t>
      </w:r>
    </w:p>
    <w:p w:rsidR="00130813" w:rsidRDefault="00130813" w:rsidP="00130813">
      <w:pPr>
        <w:tabs>
          <w:tab w:val="left" w:pos="2410"/>
        </w:tabs>
        <w:ind w:left="720"/>
      </w:pPr>
      <w:r>
        <w:t xml:space="preserve">Zastúpený:               </w:t>
      </w:r>
      <w:r w:rsidRPr="00130813">
        <w:rPr>
          <w:rFonts w:cs="Times New Roman"/>
          <w:szCs w:val="24"/>
        </w:rPr>
        <w:t>Mgr. Jozef Jančovič, riaditeľ školy</w:t>
      </w:r>
    </w:p>
    <w:p w:rsidR="00130813" w:rsidRDefault="00130813" w:rsidP="00130813">
      <w:pPr>
        <w:ind w:left="720"/>
      </w:pPr>
      <w:r>
        <w:t>Osoby oprávnené na jednanie vo veciach:</w:t>
      </w:r>
    </w:p>
    <w:p w:rsidR="00130813" w:rsidRDefault="00130813" w:rsidP="00130813">
      <w:pPr>
        <w:ind w:left="720"/>
      </w:pPr>
      <w:r>
        <w:t xml:space="preserve">zmluvných:              </w:t>
      </w:r>
      <w:r w:rsidRPr="00130813">
        <w:rPr>
          <w:rFonts w:cs="Times New Roman"/>
          <w:szCs w:val="24"/>
        </w:rPr>
        <w:t>Mgr. Jozef Jančovič, riaditeľ školy</w:t>
      </w:r>
    </w:p>
    <w:p w:rsidR="00130813" w:rsidRDefault="00130813" w:rsidP="00130813">
      <w:r>
        <w:t xml:space="preserve">            technických:</w:t>
      </w:r>
      <w:r>
        <w:tab/>
        <w:t xml:space="preserve">          </w:t>
      </w:r>
      <w:r w:rsidRPr="00130813">
        <w:rPr>
          <w:rFonts w:cs="Times New Roman"/>
          <w:szCs w:val="24"/>
        </w:rPr>
        <w:t>Mgr. Jozef Jančovič, riaditeľ školy</w:t>
      </w:r>
      <w:r>
        <w:tab/>
        <w:t xml:space="preserve">                             </w:t>
      </w:r>
    </w:p>
    <w:p w:rsidR="00130813" w:rsidRDefault="00130813" w:rsidP="00130813">
      <w:pPr>
        <w:tabs>
          <w:tab w:val="left" w:pos="567"/>
          <w:tab w:val="left" w:pos="709"/>
          <w:tab w:val="left" w:pos="851"/>
          <w:tab w:val="left" w:pos="4820"/>
        </w:tabs>
      </w:pPr>
      <w:r>
        <w:t xml:space="preserve">            Bankové spojenie:    </w:t>
      </w:r>
      <w:r w:rsidRPr="00130813">
        <w:rPr>
          <w:rFonts w:cs="Times New Roman"/>
          <w:szCs w:val="24"/>
        </w:rPr>
        <w:t>Štátna pokladnica</w:t>
      </w:r>
    </w:p>
    <w:p w:rsidR="00130813" w:rsidRDefault="00130813" w:rsidP="00130813">
      <w:pPr>
        <w:ind w:left="720"/>
      </w:pPr>
      <w:r>
        <w:rPr>
          <w:rFonts w:cs="Times New Roman"/>
          <w:szCs w:val="24"/>
        </w:rPr>
        <w:t>Č</w:t>
      </w:r>
      <w:r w:rsidRPr="00130813">
        <w:rPr>
          <w:rFonts w:cs="Times New Roman"/>
          <w:szCs w:val="24"/>
        </w:rPr>
        <w:t xml:space="preserve">. účtu (IBAN):       </w:t>
      </w:r>
      <w:r>
        <w:rPr>
          <w:rFonts w:cs="Times New Roman"/>
          <w:szCs w:val="24"/>
        </w:rPr>
        <w:t xml:space="preserve"> </w:t>
      </w:r>
      <w:r w:rsidRPr="00130813">
        <w:rPr>
          <w:rFonts w:cs="Times New Roman"/>
          <w:szCs w:val="24"/>
        </w:rPr>
        <w:t>SK98 8180 0000 0070 0049 1518</w:t>
      </w:r>
    </w:p>
    <w:p w:rsidR="00130813" w:rsidRDefault="00130813" w:rsidP="00130813">
      <w:pPr>
        <w:tabs>
          <w:tab w:val="left" w:pos="567"/>
          <w:tab w:val="left" w:pos="851"/>
          <w:tab w:val="left" w:pos="4820"/>
        </w:tabs>
      </w:pPr>
      <w:r>
        <w:t xml:space="preserve">            IČO:                          </w:t>
      </w:r>
      <w:r w:rsidRPr="00130813">
        <w:rPr>
          <w:rFonts w:cs="Times New Roman"/>
          <w:szCs w:val="24"/>
        </w:rPr>
        <w:t>00352519</w:t>
      </w:r>
    </w:p>
    <w:p w:rsidR="00130813" w:rsidRDefault="00130813" w:rsidP="00130813">
      <w:pPr>
        <w:tabs>
          <w:tab w:val="left" w:pos="567"/>
          <w:tab w:val="left" w:pos="851"/>
          <w:tab w:val="left" w:pos="4820"/>
        </w:tabs>
      </w:pPr>
      <w:r>
        <w:t xml:space="preserve">            DIČ: </w:t>
      </w:r>
      <w:r w:rsidR="005E43CF">
        <w:t xml:space="preserve">                         </w:t>
      </w:r>
      <w:r w:rsidR="005E43CF" w:rsidRPr="00130813">
        <w:rPr>
          <w:rFonts w:cs="Times New Roman"/>
          <w:szCs w:val="24"/>
        </w:rPr>
        <w:t>2021175816</w:t>
      </w:r>
    </w:p>
    <w:p w:rsidR="00130813" w:rsidRDefault="00130813" w:rsidP="00130813">
      <w:pPr>
        <w:ind w:firstLine="539"/>
        <w:rPr>
          <w:color w:val="000000"/>
        </w:rPr>
      </w:pPr>
    </w:p>
    <w:p w:rsidR="005E43CF" w:rsidRDefault="005E43CF" w:rsidP="00130813">
      <w:pPr>
        <w:spacing w:after="120"/>
        <w:ind w:left="539"/>
        <w:jc w:val="center"/>
        <w:rPr>
          <w:color w:val="000000"/>
        </w:rPr>
      </w:pPr>
    </w:p>
    <w:p w:rsidR="00130813" w:rsidRDefault="00130813" w:rsidP="009754FC">
      <w:pPr>
        <w:jc w:val="center"/>
        <w:rPr>
          <w:color w:val="000000"/>
        </w:rPr>
      </w:pPr>
      <w:r>
        <w:rPr>
          <w:color w:val="000000"/>
        </w:rPr>
        <w:t>ďalej len „Objednávateľ“</w:t>
      </w:r>
    </w:p>
    <w:p w:rsidR="005E43CF" w:rsidRDefault="005E43CF" w:rsidP="009754FC">
      <w:pPr>
        <w:jc w:val="center"/>
        <w:rPr>
          <w:color w:val="000000"/>
        </w:rPr>
      </w:pPr>
    </w:p>
    <w:p w:rsidR="005E43CF" w:rsidRDefault="005E43CF" w:rsidP="009754FC">
      <w:pPr>
        <w:jc w:val="center"/>
        <w:rPr>
          <w:color w:val="000000"/>
        </w:rPr>
      </w:pPr>
      <w:r>
        <w:rPr>
          <w:color w:val="000000"/>
        </w:rPr>
        <w:t>a</w:t>
      </w:r>
    </w:p>
    <w:p w:rsidR="005E43CF" w:rsidRDefault="005E43CF" w:rsidP="005E43CF">
      <w:pPr>
        <w:ind w:left="540"/>
        <w:rPr>
          <w:color w:val="000000"/>
        </w:rPr>
      </w:pPr>
    </w:p>
    <w:p w:rsidR="005E43CF" w:rsidRDefault="005E43CF" w:rsidP="005E43CF">
      <w:pPr>
        <w:ind w:left="540"/>
        <w:rPr>
          <w:b/>
          <w:color w:val="000000"/>
        </w:rPr>
      </w:pPr>
      <w:r>
        <w:rPr>
          <w:b/>
          <w:color w:val="000000"/>
        </w:rPr>
        <w:t>Zhotoviteľ: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5E43CF" w:rsidRDefault="005E43CF" w:rsidP="005E43CF">
      <w:pPr>
        <w:ind w:left="540"/>
        <w:rPr>
          <w:color w:val="000000"/>
        </w:rPr>
      </w:pPr>
      <w:r>
        <w:rPr>
          <w:color w:val="000000"/>
        </w:rPr>
        <w:t>Zastúpený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5E43CF" w:rsidRDefault="005E43CF" w:rsidP="005E43CF">
      <w:pPr>
        <w:ind w:left="540"/>
        <w:rPr>
          <w:color w:val="000000"/>
        </w:rPr>
      </w:pPr>
      <w:r>
        <w:rPr>
          <w:color w:val="000000"/>
        </w:rPr>
        <w:t>Sídlo: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5E43CF" w:rsidRDefault="005E43CF" w:rsidP="005E43CF">
      <w:pPr>
        <w:ind w:left="540"/>
        <w:rPr>
          <w:color w:val="000000"/>
        </w:rPr>
      </w:pPr>
      <w:r>
        <w:rPr>
          <w:color w:val="000000"/>
        </w:rPr>
        <w:t>IČO: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5E43CF" w:rsidRDefault="005E43CF" w:rsidP="005E43CF">
      <w:pPr>
        <w:ind w:left="540"/>
        <w:rPr>
          <w:color w:val="000000"/>
        </w:rPr>
      </w:pPr>
      <w:r>
        <w:rPr>
          <w:color w:val="000000"/>
        </w:rPr>
        <w:t>DIČ: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5E43CF" w:rsidRDefault="005E43CF" w:rsidP="005E43CF">
      <w:pPr>
        <w:ind w:left="540"/>
        <w:rPr>
          <w:color w:val="000000"/>
        </w:rPr>
      </w:pPr>
      <w:r>
        <w:rPr>
          <w:color w:val="000000"/>
        </w:rPr>
        <w:t>IČ DPH: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5E43CF" w:rsidRDefault="005E43CF" w:rsidP="005E43CF">
      <w:pPr>
        <w:ind w:left="540"/>
        <w:rPr>
          <w:color w:val="000000"/>
        </w:rPr>
      </w:pPr>
      <w:r>
        <w:rPr>
          <w:color w:val="000000"/>
        </w:rPr>
        <w:t>Bankové spojenie:</w:t>
      </w:r>
      <w:r>
        <w:rPr>
          <w:color w:val="000000"/>
        </w:rPr>
        <w:tab/>
      </w:r>
      <w:r>
        <w:rPr>
          <w:color w:val="000000"/>
        </w:rPr>
        <w:tab/>
      </w:r>
    </w:p>
    <w:p w:rsidR="005E43CF" w:rsidRDefault="005E43CF" w:rsidP="005E43CF">
      <w:pPr>
        <w:ind w:left="540"/>
        <w:rPr>
          <w:color w:val="000000"/>
        </w:rPr>
      </w:pPr>
      <w:r>
        <w:rPr>
          <w:color w:val="000000"/>
        </w:rPr>
        <w:t>Číslo účtu (IBAN):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5E43CF" w:rsidRDefault="005E43CF" w:rsidP="005E43CF">
      <w:pPr>
        <w:spacing w:after="120"/>
        <w:ind w:left="539"/>
        <w:rPr>
          <w:color w:val="000000"/>
        </w:rPr>
      </w:pPr>
      <w:r>
        <w:rPr>
          <w:color w:val="000000"/>
        </w:rPr>
        <w:t>Zapísaný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30813" w:rsidRDefault="00130813" w:rsidP="006D0B5C">
      <w:pPr>
        <w:rPr>
          <w:rFonts w:cs="Times New Roman"/>
          <w:szCs w:val="24"/>
        </w:rPr>
      </w:pPr>
    </w:p>
    <w:p w:rsidR="005E43CF" w:rsidRDefault="005E43CF" w:rsidP="009754FC">
      <w:pPr>
        <w:spacing w:after="120"/>
        <w:jc w:val="center"/>
        <w:rPr>
          <w:color w:val="000000"/>
        </w:rPr>
      </w:pPr>
      <w:r>
        <w:rPr>
          <w:color w:val="000000"/>
        </w:rPr>
        <w:t>ďalej len „Zhotoviteľ“</w:t>
      </w:r>
    </w:p>
    <w:p w:rsidR="005E43CF" w:rsidRDefault="005E43CF" w:rsidP="009754FC">
      <w:pPr>
        <w:jc w:val="center"/>
        <w:rPr>
          <w:color w:val="000000"/>
        </w:rPr>
      </w:pPr>
      <w:r>
        <w:rPr>
          <w:color w:val="000000"/>
        </w:rPr>
        <w:t>ďalej spoločne „zmluvné strany“</w:t>
      </w:r>
    </w:p>
    <w:p w:rsidR="00130813" w:rsidRDefault="00130813" w:rsidP="006D0B5C">
      <w:pPr>
        <w:rPr>
          <w:rFonts w:cs="Times New Roman"/>
          <w:szCs w:val="24"/>
        </w:rPr>
      </w:pPr>
    </w:p>
    <w:p w:rsidR="00205C4B" w:rsidRDefault="00205C4B" w:rsidP="00205C4B">
      <w:pPr>
        <w:jc w:val="both"/>
        <w:rPr>
          <w:color w:val="000000"/>
        </w:rPr>
      </w:pPr>
    </w:p>
    <w:p w:rsidR="00205C4B" w:rsidRDefault="00205C4B" w:rsidP="00205C4B">
      <w:pPr>
        <w:jc w:val="center"/>
        <w:outlineLvl w:val="0"/>
        <w:rPr>
          <w:color w:val="000000"/>
        </w:rPr>
      </w:pPr>
      <w:r>
        <w:rPr>
          <w:color w:val="000000"/>
        </w:rPr>
        <w:t>Článok 1</w:t>
      </w:r>
    </w:p>
    <w:p w:rsidR="00205C4B" w:rsidRDefault="00205C4B" w:rsidP="00205C4B">
      <w:pPr>
        <w:jc w:val="center"/>
        <w:rPr>
          <w:b/>
          <w:color w:val="000000"/>
        </w:rPr>
      </w:pPr>
      <w:r>
        <w:rPr>
          <w:b/>
          <w:color w:val="000000"/>
        </w:rPr>
        <w:t>Predmet zmluvy</w:t>
      </w:r>
    </w:p>
    <w:p w:rsidR="00205C4B" w:rsidRDefault="00205C4B" w:rsidP="00205C4B">
      <w:pPr>
        <w:ind w:left="540"/>
        <w:jc w:val="center"/>
        <w:rPr>
          <w:b/>
          <w:color w:val="000000"/>
        </w:rPr>
      </w:pPr>
    </w:p>
    <w:p w:rsidR="00205C4B" w:rsidRDefault="00205C4B" w:rsidP="00205C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b/>
        </w:rPr>
      </w:pPr>
      <w:r>
        <w:t xml:space="preserve">Zhotoviteľ sa zaväzuje za podmienok dohodnutých v tejto zmluve </w:t>
      </w:r>
      <w:r w:rsidR="005E43CF">
        <w:t xml:space="preserve">o dielo </w:t>
      </w:r>
      <w:r>
        <w:t xml:space="preserve">vypracovať a dodať </w:t>
      </w:r>
      <w:r w:rsidRPr="005E43CF">
        <w:t>vo vlastnom mene a na vlastnú zodpovednosť</w:t>
      </w:r>
      <w:r>
        <w:rPr>
          <w:color w:val="FF0000"/>
        </w:rPr>
        <w:t xml:space="preserve"> </w:t>
      </w:r>
      <w:r>
        <w:t>Objednávateľovi dielo spočívajúce vo vyhotovení Projektovej dokumentácie</w:t>
      </w:r>
      <w:r w:rsidR="005E43CF">
        <w:t>, Zamerani</w:t>
      </w:r>
      <w:r w:rsidR="009754FC">
        <w:t>a</w:t>
      </w:r>
      <w:r w:rsidR="005E43CF">
        <w:t xml:space="preserve"> pôvodného stavu</w:t>
      </w:r>
      <w:r>
        <w:t xml:space="preserve"> a vykonanie Odborného autorského dohľadu v nasledovnom rozsahu:</w:t>
      </w:r>
    </w:p>
    <w:p w:rsidR="00205C4B" w:rsidRDefault="00205C4B" w:rsidP="00205C4B">
      <w:pPr>
        <w:widowControl w:val="0"/>
        <w:tabs>
          <w:tab w:val="left" w:pos="426"/>
        </w:tabs>
        <w:autoSpaceDE w:val="0"/>
        <w:autoSpaceDN w:val="0"/>
        <w:adjustRightInd w:val="0"/>
        <w:ind w:left="425"/>
        <w:jc w:val="both"/>
        <w:rPr>
          <w:b/>
        </w:rPr>
      </w:pPr>
    </w:p>
    <w:p w:rsidR="00205C4B" w:rsidRDefault="00205C4B" w:rsidP="00205C4B">
      <w:pPr>
        <w:pStyle w:val="Odstavecseseznamem"/>
        <w:widowControl w:val="0"/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40" w:lineRule="auto"/>
        <w:ind w:right="74"/>
        <w:jc w:val="both"/>
        <w:rPr>
          <w:rFonts w:eastAsia="Calibri"/>
          <w:bCs/>
        </w:rPr>
      </w:pPr>
      <w:r>
        <w:rPr>
          <w:rFonts w:eastAsia="Calibri"/>
          <w:b/>
          <w:bCs/>
        </w:rPr>
        <w:lastRenderedPageBreak/>
        <w:t xml:space="preserve">Projektová dokumentácia pre realizáciu stavby: Rekonštrukcia  </w:t>
      </w:r>
      <w:r w:rsidR="005E43CF">
        <w:rPr>
          <w:rFonts w:eastAsia="Calibri"/>
          <w:b/>
          <w:bCs/>
        </w:rPr>
        <w:t>športového areálu</w:t>
      </w:r>
      <w:r w:rsidR="00D457B7">
        <w:rPr>
          <w:rFonts w:eastAsia="Calibri"/>
          <w:b/>
          <w:bCs/>
        </w:rPr>
        <w:t xml:space="preserve"> – Projektová dokumentácia, Stredná športová škola Jozefa </w:t>
      </w:r>
      <w:proofErr w:type="spellStart"/>
      <w:r w:rsidR="00D457B7">
        <w:rPr>
          <w:rFonts w:eastAsia="Calibri"/>
          <w:b/>
          <w:bCs/>
        </w:rPr>
        <w:t>Herdu</w:t>
      </w:r>
      <w:proofErr w:type="spellEnd"/>
      <w:r w:rsidR="00D457B7">
        <w:rPr>
          <w:rFonts w:eastAsia="Calibri"/>
          <w:b/>
          <w:bCs/>
        </w:rPr>
        <w:t xml:space="preserve">, </w:t>
      </w:r>
      <w:proofErr w:type="spellStart"/>
      <w:r w:rsidR="00D457B7">
        <w:rPr>
          <w:rFonts w:eastAsia="Calibri"/>
          <w:b/>
          <w:bCs/>
        </w:rPr>
        <w:t>J.Bottu</w:t>
      </w:r>
      <w:proofErr w:type="spellEnd"/>
      <w:r w:rsidR="00D457B7">
        <w:rPr>
          <w:rFonts w:eastAsia="Calibri"/>
          <w:b/>
          <w:bCs/>
        </w:rPr>
        <w:t xml:space="preserve"> 31, Trnava</w:t>
      </w:r>
      <w:r>
        <w:rPr>
          <w:rFonts w:eastAsia="Calibri"/>
          <w:b/>
          <w:bCs/>
        </w:rPr>
        <w:t xml:space="preserve"> </w:t>
      </w:r>
      <w:r>
        <w:rPr>
          <w:szCs w:val="24"/>
        </w:rPr>
        <w:t xml:space="preserve">(ďalej </w:t>
      </w:r>
      <w:r w:rsidR="005E43CF">
        <w:rPr>
          <w:szCs w:val="24"/>
        </w:rPr>
        <w:t>len</w:t>
      </w:r>
      <w:r>
        <w:rPr>
          <w:szCs w:val="24"/>
        </w:rPr>
        <w:t xml:space="preserve"> „PD“)</w:t>
      </w:r>
      <w:r>
        <w:rPr>
          <w:b/>
          <w:sz w:val="28"/>
          <w:szCs w:val="28"/>
        </w:rPr>
        <w:t xml:space="preserve"> </w:t>
      </w:r>
      <w:r w:rsidR="009754FC">
        <w:rPr>
          <w:b/>
          <w:sz w:val="28"/>
          <w:szCs w:val="28"/>
        </w:rPr>
        <w:t xml:space="preserve">- </w:t>
      </w:r>
      <w:r>
        <w:t>podľa opisu predmetu zákazky – technická špecifikácia</w:t>
      </w:r>
      <w:r>
        <w:rPr>
          <w:rFonts w:eastAsia="Calibri"/>
          <w:bCs/>
        </w:rPr>
        <w:t xml:space="preserve"> uvedená v </w:t>
      </w:r>
      <w:r w:rsidR="00B56BFF" w:rsidRPr="00C92968">
        <w:rPr>
          <w:rFonts w:cs="Times New Roman"/>
          <w:szCs w:val="24"/>
        </w:rPr>
        <w:t xml:space="preserve">zmysle </w:t>
      </w:r>
      <w:r w:rsidR="00B56BFF" w:rsidRPr="00C92968">
        <w:rPr>
          <w:rFonts w:cs="Times New Roman"/>
          <w:bCs/>
          <w:color w:val="000000"/>
          <w:kern w:val="36"/>
          <w:szCs w:val="24"/>
        </w:rPr>
        <w:t>Sadzobníka pre navrhovanie ponukových cien projektových prác a inžinierskych činností 2018</w:t>
      </w:r>
      <w:r w:rsidR="002D35F4">
        <w:rPr>
          <w:rFonts w:cs="Times New Roman"/>
          <w:bCs/>
          <w:color w:val="000000"/>
          <w:kern w:val="36"/>
          <w:szCs w:val="24"/>
        </w:rPr>
        <w:t>.</w:t>
      </w:r>
      <w:r w:rsidR="002D35F4" w:rsidRPr="002D35F4">
        <w:rPr>
          <w:rFonts w:cs="Times New Roman"/>
          <w:b/>
          <w:szCs w:val="24"/>
        </w:rPr>
        <w:t xml:space="preserve"> </w:t>
      </w:r>
      <w:r w:rsidR="002D35F4" w:rsidRPr="00C92968">
        <w:rPr>
          <w:rFonts w:cs="Times New Roman"/>
          <w:b/>
          <w:szCs w:val="24"/>
        </w:rPr>
        <w:t>Vypracovanie projektovej dokumentácie bude podkladom pre</w:t>
      </w:r>
      <w:r w:rsidR="002D35F4" w:rsidRPr="002D35F4">
        <w:rPr>
          <w:rFonts w:cs="Times New Roman"/>
          <w:b/>
          <w:szCs w:val="24"/>
        </w:rPr>
        <w:t xml:space="preserve"> </w:t>
      </w:r>
      <w:r w:rsidR="002D35F4" w:rsidRPr="00C92968">
        <w:rPr>
          <w:rFonts w:cs="Times New Roman"/>
          <w:b/>
          <w:szCs w:val="24"/>
        </w:rPr>
        <w:t>realizáciu stavby</w:t>
      </w:r>
      <w:r w:rsidR="002D35F4">
        <w:rPr>
          <w:rFonts w:cs="Times New Roman"/>
          <w:b/>
          <w:szCs w:val="24"/>
        </w:rPr>
        <w:t>.</w:t>
      </w:r>
    </w:p>
    <w:p w:rsidR="009754FC" w:rsidRDefault="009754FC" w:rsidP="00B02586">
      <w:pPr>
        <w:pStyle w:val="Odstavecseseznamem"/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line="240" w:lineRule="auto"/>
        <w:ind w:left="1070" w:right="74"/>
        <w:jc w:val="both"/>
        <w:rPr>
          <w:rFonts w:eastAsia="Calibri"/>
          <w:bCs/>
        </w:rPr>
      </w:pPr>
    </w:p>
    <w:p w:rsidR="00B02586" w:rsidRPr="00B02586" w:rsidRDefault="00B02586" w:rsidP="00205C4B">
      <w:pPr>
        <w:pStyle w:val="Odstavecseseznamem"/>
        <w:widowControl w:val="0"/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40" w:lineRule="auto"/>
        <w:ind w:right="74"/>
        <w:jc w:val="both"/>
        <w:rPr>
          <w:rFonts w:eastAsia="Calibri"/>
          <w:b/>
          <w:bCs/>
        </w:rPr>
      </w:pPr>
      <w:r>
        <w:rPr>
          <w:rFonts w:eastAsia="Calibri"/>
          <w:bCs/>
        </w:rPr>
        <w:t xml:space="preserve"> </w:t>
      </w:r>
      <w:r w:rsidRPr="00B02586">
        <w:rPr>
          <w:b/>
        </w:rPr>
        <w:t>Zameranie pôvodného stavu</w:t>
      </w:r>
      <w:r>
        <w:rPr>
          <w:b/>
        </w:rPr>
        <w:t xml:space="preserve"> </w:t>
      </w:r>
      <w:r>
        <w:t xml:space="preserve">(polohopis, výškopis) </w:t>
      </w:r>
    </w:p>
    <w:p w:rsidR="00205C4B" w:rsidRDefault="00205C4B" w:rsidP="00205C4B">
      <w:pPr>
        <w:pStyle w:val="Odstavecseseznamem"/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left="1353" w:right="74"/>
        <w:jc w:val="both"/>
        <w:rPr>
          <w:rFonts w:eastAsia="Calibri"/>
          <w:bCs/>
        </w:rPr>
      </w:pPr>
    </w:p>
    <w:p w:rsidR="00205C4B" w:rsidRDefault="00205C4B" w:rsidP="00205C4B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both"/>
      </w:pPr>
      <w:r>
        <w:rPr>
          <w:rFonts w:eastAsia="Calibri"/>
          <w:b/>
          <w:bCs/>
        </w:rPr>
        <w:t>Výkon Odborného autorského dohľadu</w:t>
      </w:r>
      <w:r>
        <w:rPr>
          <w:rFonts w:eastAsia="Calibri"/>
          <w:bCs/>
        </w:rPr>
        <w:t xml:space="preserve"> (ďalej aj ako „OAD“)   </w:t>
      </w:r>
    </w:p>
    <w:p w:rsidR="00205C4B" w:rsidRDefault="00205C4B" w:rsidP="00205C4B">
      <w:pPr>
        <w:pStyle w:val="Odstavecseseznamem"/>
      </w:pPr>
    </w:p>
    <w:p w:rsidR="00B02586" w:rsidRDefault="00B02586" w:rsidP="00B02586">
      <w:pPr>
        <w:spacing w:line="240" w:lineRule="auto"/>
        <w:ind w:left="709"/>
        <w:jc w:val="both"/>
        <w:rPr>
          <w:rFonts w:cs="Times New Roman"/>
          <w:szCs w:val="24"/>
        </w:rPr>
      </w:pPr>
      <w:r>
        <w:rPr>
          <w:rFonts w:eastAsia="Calibri" w:cs="Times New Roman"/>
          <w:bCs/>
          <w:szCs w:val="24"/>
        </w:rPr>
        <w:t>(ďalej spolu aj ako „predmet zmluvy, „dielo“ a jednotlivo ako „časti diela“</w:t>
      </w:r>
      <w:r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bCs/>
          <w:szCs w:val="24"/>
        </w:rPr>
        <w:t>alebo „jednotlivé plnenia“)</w:t>
      </w:r>
    </w:p>
    <w:p w:rsidR="00B02586" w:rsidRDefault="00B02586" w:rsidP="00205C4B">
      <w:pPr>
        <w:pStyle w:val="Odstavecseseznamem"/>
      </w:pPr>
    </w:p>
    <w:p w:rsidR="00B02586" w:rsidRDefault="00B02586" w:rsidP="00B02586">
      <w:pPr>
        <w:numPr>
          <w:ilvl w:val="0"/>
          <w:numId w:val="14"/>
        </w:numPr>
        <w:tabs>
          <w:tab w:val="left" w:pos="426"/>
        </w:tabs>
        <w:spacing w:line="240" w:lineRule="auto"/>
        <w:ind w:left="426" w:hanging="426"/>
        <w:jc w:val="both"/>
      </w:pPr>
      <w:r w:rsidRPr="00B02586">
        <w:rPr>
          <w:rFonts w:cs="Times New Roman"/>
          <w:szCs w:val="24"/>
        </w:rPr>
        <w:t xml:space="preserve">Podkladom pre vypracovanie projektovej dokumentácie je obhliadka miesta realizácie. </w:t>
      </w:r>
      <w:r>
        <w:t xml:space="preserve">Zhotoviteľ je povinný vypracovať  projektovú dokumentáciu  v súlade so súťažnými podkladmi. </w:t>
      </w:r>
    </w:p>
    <w:p w:rsidR="00205C4B" w:rsidRDefault="00205C4B" w:rsidP="00365568">
      <w:pPr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</w:pPr>
      <w:r>
        <w:t xml:space="preserve">Zhotoviteľ je povinný </w:t>
      </w:r>
      <w:r w:rsidR="00FB1DBA">
        <w:rPr>
          <w:rFonts w:cs="Times New Roman"/>
          <w:szCs w:val="24"/>
        </w:rPr>
        <w:t xml:space="preserve">si prezrieť miesto, kde sa má stavba realizovať ešte pred začatím vypracovania projektovej dokumentácie a </w:t>
      </w:r>
      <w:r>
        <w:t>vyžiadať si od Objednávateľa všetky potrebné podklady a informácie, ktoré súvisia s plnením predmetu zmluvy. Objednávateľ je povinný jemu dostupné informácie poskytnúť. Rovnako je Zhotoviteľ povinný pred spracovaním diela preveriť si existenciu podzemných inžinierskych sietí.</w:t>
      </w:r>
    </w:p>
    <w:p w:rsidR="00205C4B" w:rsidRDefault="002155B0" w:rsidP="00365568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jc w:val="both"/>
      </w:pPr>
      <w:r>
        <w:t>Dielo</w:t>
      </w:r>
      <w:r w:rsidR="00205C4B">
        <w:t xml:space="preserve"> podľa bodu 1.1 tohto článku sa považuje za ucelenú časť plnenia, ktorá bude Objednávateľovi odovzdaná za podmienok uvedených v tejto zmluve.</w:t>
      </w:r>
    </w:p>
    <w:p w:rsidR="00205C4B" w:rsidRDefault="00205C4B" w:rsidP="00365568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jc w:val="both"/>
      </w:pPr>
      <w:r>
        <w:t>Projektová dokumentácia podľa bodu 1.1 tohto článku bude vypracovaná a overená osobou odborne spôsobilou pre vykonanie požadovaných prác.</w:t>
      </w:r>
    </w:p>
    <w:p w:rsidR="00205C4B" w:rsidRDefault="00205C4B" w:rsidP="00365568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426" w:hanging="426"/>
        <w:jc w:val="both"/>
      </w:pPr>
      <w:r>
        <w:rPr>
          <w:rFonts w:eastAsia="Calibri"/>
        </w:rPr>
        <w:t>Predmet zmluvy bude realizovaný v zmysle ustanovení zákona č. 50/1976 Zb. o územnom plánovaní a stavebnom poriadku (stavebný zákon) v znení neskorších predpisov a jeho vykonávacích vyhlášok.</w:t>
      </w:r>
    </w:p>
    <w:p w:rsidR="00205C4B" w:rsidRDefault="00205C4B" w:rsidP="00365568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jc w:val="both"/>
      </w:pPr>
      <w:r>
        <w:t>Objednávateľ sa zaväzuje, že riadne splnený predmet zmluvy prevezme a zaplatí za jeho vykonanie dohodnutú cenu.</w:t>
      </w:r>
    </w:p>
    <w:p w:rsidR="00205C4B" w:rsidRDefault="00205C4B" w:rsidP="00205C4B">
      <w:pPr>
        <w:widowControl w:val="0"/>
        <w:tabs>
          <w:tab w:val="left" w:pos="426"/>
        </w:tabs>
        <w:autoSpaceDE w:val="0"/>
        <w:autoSpaceDN w:val="0"/>
        <w:adjustRightInd w:val="0"/>
        <w:ind w:left="425"/>
        <w:jc w:val="both"/>
      </w:pPr>
      <w:r>
        <w:rPr>
          <w:rFonts w:eastAsia="Calibri"/>
        </w:rPr>
        <w:t>Zhotoviteľ vypracuje a odovzdá časť diela podľa bodu 1.1 (grafickú i textovú časť) v nasledovnej forme:</w:t>
      </w:r>
    </w:p>
    <w:p w:rsidR="00205C4B" w:rsidRDefault="00205C4B" w:rsidP="00205C4B">
      <w:pPr>
        <w:pStyle w:val="Odstavecseseznamem"/>
        <w:numPr>
          <w:ilvl w:val="0"/>
          <w:numId w:val="2"/>
        </w:numPr>
        <w:spacing w:line="276" w:lineRule="auto"/>
        <w:ind w:left="1865"/>
        <w:jc w:val="both"/>
      </w:pPr>
      <w:r>
        <w:rPr>
          <w:b/>
        </w:rPr>
        <w:t>v písomnej (tlačenej) forme</w:t>
      </w:r>
      <w:r>
        <w:t xml:space="preserve"> v </w:t>
      </w:r>
      <w:r w:rsidR="002155B0">
        <w:t>4</w:t>
      </w:r>
      <w:r>
        <w:t>-</w:t>
      </w:r>
      <w:r w:rsidR="002155B0">
        <w:t>o</w:t>
      </w:r>
      <w:r>
        <w:t>ch vyhotoveniach, (výkaz výmer a rozpočet v </w:t>
      </w:r>
      <w:r w:rsidR="002155B0">
        <w:t>dvoch</w:t>
      </w:r>
      <w:r>
        <w:t xml:space="preserve"> vyhotoveniach ),</w:t>
      </w:r>
    </w:p>
    <w:p w:rsidR="00205C4B" w:rsidRDefault="00205C4B" w:rsidP="00205C4B">
      <w:pPr>
        <w:pStyle w:val="Odstavecseseznamem"/>
        <w:numPr>
          <w:ilvl w:val="0"/>
          <w:numId w:val="2"/>
        </w:numPr>
        <w:spacing w:line="276" w:lineRule="auto"/>
        <w:ind w:left="1865"/>
        <w:jc w:val="both"/>
      </w:pPr>
      <w:r>
        <w:rPr>
          <w:b/>
        </w:rPr>
        <w:t>v elektronickej forme</w:t>
      </w:r>
      <w:r>
        <w:t xml:space="preserve"> na </w:t>
      </w:r>
      <w:r w:rsidR="002155B0">
        <w:t>troch</w:t>
      </w:r>
      <w:r>
        <w:t xml:space="preserve">  CD nosičoch – grafickú časť vo formáte DWG</w:t>
      </w:r>
      <w:r w:rsidR="002155B0">
        <w:t xml:space="preserve"> a DGN </w:t>
      </w:r>
      <w:r w:rsidR="002155B0">
        <w:rPr>
          <w:szCs w:val="24"/>
        </w:rPr>
        <w:t>v súradnicovom systéme S-JTSK, textovú časť vo formáte.doc, tabuľkovú časť.xls a všetko vo formáte PDF.</w:t>
      </w:r>
      <w:r>
        <w:t xml:space="preserve"> </w:t>
      </w:r>
    </w:p>
    <w:p w:rsidR="00205C4B" w:rsidRDefault="00205C4B" w:rsidP="00205C4B">
      <w:pPr>
        <w:pStyle w:val="Odstavecseseznamem"/>
        <w:spacing w:line="276" w:lineRule="auto"/>
        <w:ind w:left="1865"/>
        <w:jc w:val="both"/>
      </w:pPr>
    </w:p>
    <w:p w:rsidR="00205C4B" w:rsidRDefault="00205C4B" w:rsidP="00365568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Projektovú dokumentáciu Zhotoviteľ spracuje aj v súlade so zákonom č. 343/2015  Z. z. o verejnom obstarávaní vzhľadom na skutočnosť, že realizácia diela bude uskutočnená po výberovom konaní na Zhotoviteľa tejto investičnej akcie, čo znamená, že nie je možné v projektovej dokumentácii uvádzať obchodné mená a technické špecifikácie, ktoré by  odkazovali na konkrétny výrobok či výrobcu, ale iba presný opis ich parametrov.</w:t>
      </w:r>
    </w:p>
    <w:p w:rsidR="00D457B7" w:rsidRDefault="00D457B7" w:rsidP="00205C4B">
      <w:pPr>
        <w:jc w:val="center"/>
        <w:outlineLvl w:val="0"/>
      </w:pPr>
    </w:p>
    <w:p w:rsidR="00D457B7" w:rsidRDefault="00D457B7" w:rsidP="00205C4B">
      <w:pPr>
        <w:jc w:val="center"/>
        <w:outlineLvl w:val="0"/>
      </w:pPr>
    </w:p>
    <w:p w:rsidR="009F3E1A" w:rsidRDefault="009F3E1A" w:rsidP="00205C4B">
      <w:pPr>
        <w:jc w:val="center"/>
        <w:outlineLvl w:val="0"/>
      </w:pPr>
    </w:p>
    <w:p w:rsidR="00205C4B" w:rsidRDefault="00205C4B" w:rsidP="00205C4B">
      <w:pPr>
        <w:jc w:val="center"/>
        <w:outlineLvl w:val="0"/>
      </w:pPr>
      <w:r>
        <w:lastRenderedPageBreak/>
        <w:t>Článok 2</w:t>
      </w:r>
    </w:p>
    <w:p w:rsidR="00205C4B" w:rsidRDefault="00205C4B" w:rsidP="00205C4B">
      <w:pPr>
        <w:ind w:firstLine="168"/>
        <w:jc w:val="center"/>
        <w:outlineLvl w:val="0"/>
        <w:rPr>
          <w:b/>
        </w:rPr>
      </w:pPr>
      <w:r>
        <w:rPr>
          <w:b/>
        </w:rPr>
        <w:t>Termíny a spôsob plnenia</w:t>
      </w:r>
    </w:p>
    <w:p w:rsidR="00205C4B" w:rsidRDefault="00205C4B" w:rsidP="00205C4B">
      <w:pPr>
        <w:ind w:firstLine="168"/>
        <w:jc w:val="center"/>
        <w:outlineLvl w:val="0"/>
        <w:rPr>
          <w:b/>
        </w:rPr>
      </w:pPr>
    </w:p>
    <w:p w:rsidR="00205C4B" w:rsidRDefault="00205C4B" w:rsidP="00205C4B">
      <w:pPr>
        <w:pStyle w:val="BodyText22"/>
        <w:widowControl/>
        <w:numPr>
          <w:ilvl w:val="1"/>
          <w:numId w:val="3"/>
        </w:numPr>
        <w:spacing w:after="120"/>
        <w:ind w:left="426" w:hanging="426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Zhotoviteľ sa zaväzuje riadne a včas splniť predmet zmluvy v rozsahu podľa Článku 1, v súlade s touto zmluvou</w:t>
      </w:r>
      <w:r w:rsidR="00167E55">
        <w:rPr>
          <w:sz w:val="24"/>
          <w:szCs w:val="24"/>
          <w:lang w:val="sk-SK"/>
        </w:rPr>
        <w:t xml:space="preserve"> a výzvou na predloženie cenovej ponuky</w:t>
      </w:r>
      <w:r>
        <w:rPr>
          <w:sz w:val="24"/>
          <w:szCs w:val="24"/>
          <w:lang w:val="sk-SK"/>
        </w:rPr>
        <w:t xml:space="preserve"> a s jeho </w:t>
      </w:r>
      <w:r w:rsidR="00365568">
        <w:rPr>
          <w:sz w:val="24"/>
          <w:szCs w:val="24"/>
          <w:lang w:val="sk-SK"/>
        </w:rPr>
        <w:t xml:space="preserve">predloženou </w:t>
      </w:r>
      <w:r>
        <w:rPr>
          <w:sz w:val="24"/>
          <w:szCs w:val="24"/>
          <w:lang w:val="sk-SK"/>
        </w:rPr>
        <w:t>ponukou</w:t>
      </w:r>
      <w:r w:rsidR="00365568"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 xml:space="preserve"> </w:t>
      </w:r>
    </w:p>
    <w:p w:rsidR="00205C4B" w:rsidRDefault="00205C4B" w:rsidP="00205C4B">
      <w:pPr>
        <w:pStyle w:val="BodyText22"/>
        <w:widowControl/>
        <w:numPr>
          <w:ilvl w:val="1"/>
          <w:numId w:val="3"/>
        </w:numPr>
        <w:ind w:left="425" w:hanging="425"/>
        <w:contextualSpacing/>
        <w:rPr>
          <w:b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Zhotoviteľ sa zaväzuje, že vypracuje a dodá jednotlivé plnenia </w:t>
      </w:r>
      <w:r>
        <w:rPr>
          <w:rFonts w:eastAsia="Calibri"/>
          <w:sz w:val="24"/>
          <w:szCs w:val="24"/>
          <w:lang w:val="sk-SK"/>
        </w:rPr>
        <w:t>v nasledovných termínoch:</w:t>
      </w:r>
    </w:p>
    <w:p w:rsidR="00205C4B" w:rsidRDefault="00205C4B" w:rsidP="00205C4B">
      <w:pPr>
        <w:pStyle w:val="BodyText22"/>
        <w:widowControl/>
        <w:ind w:left="425"/>
        <w:contextualSpacing/>
        <w:rPr>
          <w:b/>
          <w:sz w:val="24"/>
          <w:szCs w:val="24"/>
          <w:lang w:val="sk-SK"/>
        </w:rPr>
      </w:pPr>
    </w:p>
    <w:p w:rsidR="00205C4B" w:rsidRPr="00D105DB" w:rsidRDefault="00205C4B" w:rsidP="00205C4B">
      <w:pPr>
        <w:pStyle w:val="BodyText22"/>
        <w:widowControl/>
        <w:numPr>
          <w:ilvl w:val="1"/>
          <w:numId w:val="4"/>
        </w:numPr>
        <w:spacing w:after="120"/>
        <w:ind w:left="993" w:hanging="567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Vypracovanie projektovej dokumentácie a rozpočtu:</w:t>
      </w:r>
      <w:r>
        <w:rPr>
          <w:b/>
          <w:sz w:val="24"/>
          <w:szCs w:val="24"/>
          <w:lang w:val="sk-SK"/>
        </w:rPr>
        <w:t xml:space="preserve"> </w:t>
      </w:r>
      <w:r w:rsidRPr="00365568">
        <w:rPr>
          <w:b/>
          <w:sz w:val="24"/>
          <w:szCs w:val="24"/>
          <w:lang w:val="sk-SK"/>
        </w:rPr>
        <w:t xml:space="preserve">do </w:t>
      </w:r>
      <w:r w:rsidR="00365568" w:rsidRPr="00365568">
        <w:rPr>
          <w:b/>
          <w:sz w:val="24"/>
          <w:szCs w:val="24"/>
          <w:lang w:val="sk-SK"/>
        </w:rPr>
        <w:t>21</w:t>
      </w:r>
      <w:r w:rsidRPr="00365568">
        <w:rPr>
          <w:b/>
          <w:sz w:val="24"/>
          <w:szCs w:val="24"/>
          <w:lang w:val="sk-SK"/>
        </w:rPr>
        <w:t xml:space="preserve"> dní odo dňa nadobudnutia účinnosti tejto zmluvy.</w:t>
      </w:r>
    </w:p>
    <w:p w:rsidR="009F3E1A" w:rsidRPr="00D105DB" w:rsidRDefault="00D105DB" w:rsidP="009F3E1A">
      <w:pPr>
        <w:pStyle w:val="BodyText22"/>
        <w:widowControl/>
        <w:numPr>
          <w:ilvl w:val="1"/>
          <w:numId w:val="4"/>
        </w:numPr>
        <w:spacing w:after="120"/>
        <w:ind w:left="993" w:hanging="567"/>
        <w:rPr>
          <w:sz w:val="24"/>
          <w:szCs w:val="24"/>
          <w:lang w:val="sk-SK"/>
        </w:rPr>
      </w:pPr>
      <w:proofErr w:type="spellStart"/>
      <w:r w:rsidRPr="009F3E1A">
        <w:rPr>
          <w:b/>
          <w:sz w:val="24"/>
          <w:szCs w:val="24"/>
        </w:rPr>
        <w:t>Zameranie</w:t>
      </w:r>
      <w:proofErr w:type="spellEnd"/>
      <w:r w:rsidRPr="009F3E1A">
        <w:rPr>
          <w:b/>
          <w:sz w:val="24"/>
          <w:szCs w:val="24"/>
        </w:rPr>
        <w:t xml:space="preserve"> </w:t>
      </w:r>
      <w:proofErr w:type="spellStart"/>
      <w:r w:rsidRPr="009F3E1A">
        <w:rPr>
          <w:b/>
          <w:sz w:val="24"/>
          <w:szCs w:val="24"/>
        </w:rPr>
        <w:t>pôvodného</w:t>
      </w:r>
      <w:proofErr w:type="spellEnd"/>
      <w:r w:rsidRPr="009F3E1A">
        <w:rPr>
          <w:b/>
          <w:sz w:val="24"/>
          <w:szCs w:val="24"/>
        </w:rPr>
        <w:t xml:space="preserve"> stavu </w:t>
      </w:r>
      <w:r w:rsidRPr="009F3E1A">
        <w:rPr>
          <w:sz w:val="24"/>
          <w:szCs w:val="24"/>
        </w:rPr>
        <w:t>(polohopis, výškopis)</w:t>
      </w:r>
      <w:r w:rsidR="009F3E1A">
        <w:rPr>
          <w:sz w:val="24"/>
          <w:szCs w:val="24"/>
        </w:rPr>
        <w:t>:</w:t>
      </w:r>
      <w:r w:rsidRPr="009F3E1A">
        <w:rPr>
          <w:sz w:val="24"/>
          <w:szCs w:val="24"/>
        </w:rPr>
        <w:t xml:space="preserve"> </w:t>
      </w:r>
      <w:r w:rsidR="009F3E1A" w:rsidRPr="00365568">
        <w:rPr>
          <w:b/>
          <w:sz w:val="24"/>
          <w:szCs w:val="24"/>
          <w:lang w:val="sk-SK"/>
        </w:rPr>
        <w:t>do 21 dní odo dňa nadobudnutia účinnosti tejto zmluvy.</w:t>
      </w:r>
    </w:p>
    <w:p w:rsidR="00205C4B" w:rsidRPr="00D105DB" w:rsidRDefault="00205C4B" w:rsidP="00205C4B">
      <w:pPr>
        <w:pStyle w:val="BodyText22"/>
        <w:widowControl/>
        <w:numPr>
          <w:ilvl w:val="1"/>
          <w:numId w:val="4"/>
        </w:numPr>
        <w:spacing w:after="120"/>
        <w:ind w:left="993" w:hanging="567"/>
        <w:rPr>
          <w:b/>
          <w:strike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Odborný autorský dohľad – Zhotoviteľ sa zaväzuje vykonávať Odborný autorský dohľad priebežne po splnení podmienky uvedenej v čl. 2 bod 6 tejto zmluvy, </w:t>
      </w:r>
      <w:r w:rsidRPr="00D105DB">
        <w:rPr>
          <w:b/>
          <w:sz w:val="24"/>
          <w:szCs w:val="24"/>
          <w:lang w:val="sk-SK"/>
        </w:rPr>
        <w:t>a to od začatia realizácie stavby</w:t>
      </w:r>
      <w:r w:rsidR="00D105DB">
        <w:rPr>
          <w:b/>
          <w:sz w:val="24"/>
          <w:szCs w:val="24"/>
          <w:lang w:val="sk-SK"/>
        </w:rPr>
        <w:t xml:space="preserve"> až do </w:t>
      </w:r>
      <w:r w:rsidR="00D105DB" w:rsidRPr="00D105DB">
        <w:rPr>
          <w:b/>
          <w:sz w:val="24"/>
          <w:szCs w:val="24"/>
          <w:lang w:val="sk-SK"/>
        </w:rPr>
        <w:t xml:space="preserve">dňa </w:t>
      </w:r>
      <w:r w:rsidR="00D105DB">
        <w:rPr>
          <w:b/>
          <w:sz w:val="24"/>
          <w:szCs w:val="24"/>
          <w:lang w:val="sk-SK"/>
        </w:rPr>
        <w:t>odovzdania stavby</w:t>
      </w:r>
      <w:r w:rsidRPr="00D105DB">
        <w:rPr>
          <w:b/>
          <w:sz w:val="24"/>
          <w:szCs w:val="24"/>
          <w:lang w:val="sk-SK"/>
        </w:rPr>
        <w:t>.</w:t>
      </w:r>
      <w:r w:rsidR="00D105DB">
        <w:rPr>
          <w:b/>
          <w:sz w:val="24"/>
          <w:szCs w:val="24"/>
          <w:lang w:val="sk-SK"/>
        </w:rPr>
        <w:t xml:space="preserve"> </w:t>
      </w:r>
    </w:p>
    <w:p w:rsidR="00365568" w:rsidRPr="006D44E4" w:rsidRDefault="00365568" w:rsidP="00365568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bCs/>
          <w:strike/>
        </w:rPr>
      </w:pPr>
      <w:r w:rsidRPr="006D44E4">
        <w:rPr>
          <w:bCs/>
          <w:szCs w:val="24"/>
        </w:rPr>
        <w:t xml:space="preserve">Odovzdanie a prevzatie diela podľa čl. 1 ods. 1 bod 1.1 </w:t>
      </w:r>
      <w:r w:rsidR="006D44E4" w:rsidRPr="006D44E4">
        <w:rPr>
          <w:bCs/>
          <w:szCs w:val="24"/>
        </w:rPr>
        <w:t xml:space="preserve">a 1.2 </w:t>
      </w:r>
      <w:r w:rsidRPr="006D44E4">
        <w:rPr>
          <w:bCs/>
          <w:szCs w:val="24"/>
        </w:rPr>
        <w:t>bude na základe Protokolu o odovzdaní a prevzatí</w:t>
      </w:r>
      <w:r w:rsidRPr="006D44E4">
        <w:rPr>
          <w:szCs w:val="24"/>
        </w:rPr>
        <w:t xml:space="preserve"> (ďalej len „protokol“) </w:t>
      </w:r>
      <w:r w:rsidRPr="006D44E4">
        <w:rPr>
          <w:bCs/>
          <w:szCs w:val="24"/>
        </w:rPr>
        <w:t>podpísanom oboma zmluvnými stranami. Protokol Zhotoviteľ vyhotoví v </w:t>
      </w:r>
      <w:r w:rsidR="006D44E4" w:rsidRPr="006D44E4">
        <w:rPr>
          <w:bCs/>
          <w:szCs w:val="24"/>
        </w:rPr>
        <w:t>štyroch</w:t>
      </w:r>
      <w:r w:rsidRPr="006D44E4">
        <w:rPr>
          <w:bCs/>
          <w:szCs w:val="24"/>
        </w:rPr>
        <w:t xml:space="preserve"> origináloch a bude minimálne obsahovať údaje o Objednávateľovi a Zhotoviteľovi, predmet plnenia a prílohy, pričom protokol musí jasne preukázať, že odovzdávaná časť plnenia bola zhotovená a dodaná podľa požiadaviek tejto zmluvy a jej príloh. </w:t>
      </w:r>
      <w:r w:rsidR="006D44E4" w:rsidRPr="006D44E4">
        <w:rPr>
          <w:bCs/>
          <w:szCs w:val="24"/>
        </w:rPr>
        <w:t>Tri</w:t>
      </w:r>
      <w:r w:rsidRPr="006D44E4">
        <w:rPr>
          <w:bCs/>
          <w:szCs w:val="24"/>
        </w:rPr>
        <w:t xml:space="preserve"> originály protokolu sú určené pre Objednávateľa a jeden originál pre Zhotoviteľa. Za Objednávateľa dielo prevezme a príslušný protokol podpíše:</w:t>
      </w:r>
      <w:r w:rsidR="006D44E4">
        <w:rPr>
          <w:bCs/>
          <w:szCs w:val="24"/>
        </w:rPr>
        <w:t>.......</w:t>
      </w:r>
    </w:p>
    <w:p w:rsidR="006D44E4" w:rsidRPr="006D44E4" w:rsidRDefault="00205C4B" w:rsidP="006D44E4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bCs/>
          <w:strike/>
        </w:rPr>
      </w:pPr>
      <w:r>
        <w:t>Protokol o prevzatí časti plnenia podľa čl. 1 bod 1.1</w:t>
      </w:r>
      <w:r w:rsidR="006D44E4">
        <w:t xml:space="preserve"> </w:t>
      </w:r>
      <w:r w:rsidR="006D44E4" w:rsidRPr="006D44E4">
        <w:rPr>
          <w:bCs/>
          <w:szCs w:val="24"/>
        </w:rPr>
        <w:t xml:space="preserve">a 1.2 </w:t>
      </w:r>
      <w:r>
        <w:t>bude podpísaný až po prekontrolovaní jeho štruktúry a rozsahu Objednávateľom.</w:t>
      </w:r>
    </w:p>
    <w:p w:rsidR="00205C4B" w:rsidRDefault="00205C4B" w:rsidP="00205C4B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bCs/>
          <w:strike/>
        </w:rPr>
      </w:pPr>
      <w:r>
        <w:t>Predmet tejto zmluvy je splnený riadnym vypracovaním a odovzdaním projektovej dokumentácie a</w:t>
      </w:r>
      <w:r w:rsidR="009F3E1A">
        <w:t> </w:t>
      </w:r>
      <w:r>
        <w:t>rozpočtu</w:t>
      </w:r>
      <w:r w:rsidR="009F3E1A">
        <w:t>, zamerania pôvodného stavu</w:t>
      </w:r>
      <w:r>
        <w:t xml:space="preserve"> Objednávateľovi a vykonaním autorského dozoru v zmysle čl. 1 tejto zmluvy.</w:t>
      </w:r>
    </w:p>
    <w:p w:rsidR="00205C4B" w:rsidRDefault="00205C4B" w:rsidP="00205C4B">
      <w:pPr>
        <w:pStyle w:val="Odstavecseseznamem"/>
        <w:numPr>
          <w:ilvl w:val="0"/>
          <w:numId w:val="4"/>
        </w:numPr>
        <w:spacing w:after="120" w:line="240" w:lineRule="auto"/>
        <w:jc w:val="both"/>
      </w:pPr>
      <w:r>
        <w:t>Podmienkou pre vykonanie Odborného autorského dohľadu podľa čl. 1 bod 1.</w:t>
      </w:r>
      <w:r w:rsidR="006D44E4">
        <w:t>3</w:t>
      </w:r>
      <w:r>
        <w:t xml:space="preserve"> je samotná realizácia stavby podľa projektovej dokumentácie </w:t>
      </w:r>
      <w:r>
        <w:rPr>
          <w:b/>
        </w:rPr>
        <w:t>„</w:t>
      </w:r>
      <w:r w:rsidR="00D457B7">
        <w:rPr>
          <w:rFonts w:eastAsia="Calibri"/>
          <w:b/>
          <w:bCs/>
        </w:rPr>
        <w:t xml:space="preserve">Rekonštrukcia  športového areálu – Projektová dokumentácia, Stredná športová škola Jozefa </w:t>
      </w:r>
      <w:proofErr w:type="spellStart"/>
      <w:r w:rsidR="00D457B7">
        <w:rPr>
          <w:rFonts w:eastAsia="Calibri"/>
          <w:b/>
          <w:bCs/>
        </w:rPr>
        <w:t>Herdu</w:t>
      </w:r>
      <w:proofErr w:type="spellEnd"/>
      <w:r w:rsidR="00D457B7">
        <w:rPr>
          <w:rFonts w:eastAsia="Calibri"/>
          <w:b/>
          <w:bCs/>
        </w:rPr>
        <w:t xml:space="preserve">, </w:t>
      </w:r>
      <w:proofErr w:type="spellStart"/>
      <w:r w:rsidR="00D457B7">
        <w:rPr>
          <w:rFonts w:eastAsia="Calibri"/>
          <w:b/>
          <w:bCs/>
        </w:rPr>
        <w:t>J.Bottu</w:t>
      </w:r>
      <w:proofErr w:type="spellEnd"/>
      <w:r w:rsidR="00D457B7">
        <w:rPr>
          <w:rFonts w:eastAsia="Calibri"/>
          <w:b/>
          <w:bCs/>
        </w:rPr>
        <w:t xml:space="preserve"> 31, Trnava“</w:t>
      </w:r>
      <w:r>
        <w:rPr>
          <w:b/>
          <w:i/>
        </w:rPr>
        <w:t>.</w:t>
      </w:r>
      <w:r>
        <w:t xml:space="preserve"> V prípade, ak sa nebude realizovať stavba bude predmet zmluvy považovaný za splnený odovzdaním PD a</w:t>
      </w:r>
      <w:r w:rsidR="00D457B7">
        <w:t xml:space="preserve"> Zameraním pôvodného stavu</w:t>
      </w:r>
      <w:r>
        <w:t> </w:t>
      </w:r>
      <w:r w:rsidR="00D457B7">
        <w:t xml:space="preserve">a </w:t>
      </w:r>
      <w:r>
        <w:t>povinnosť Zhotoviteľa plniť predmet zmluvy podľa čl.1 bod 1.</w:t>
      </w:r>
      <w:r w:rsidR="00D457B7">
        <w:t>3</w:t>
      </w:r>
      <w:r>
        <w:t xml:space="preserve">, ako aj povinnosť Objednávateľa zaplatiť za vykonanie OAD podľa tejto zmluvy zaniká. </w:t>
      </w:r>
    </w:p>
    <w:p w:rsidR="00205C4B" w:rsidRDefault="00205C4B" w:rsidP="00205C4B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bCs/>
          <w:strike/>
        </w:rPr>
      </w:pPr>
      <w:r>
        <w:t>Ak pri preberaní niektorej časti plnenia Objednávateľ zistí, že táto časť plnenia má vady, túto časť plnenia neprevezme a spíše so Zhotoviteľom zápis o zistených vadách, spôsobe a termíne ich odstránenia. Zhotoviteľ má povinnosť odovzdať túto časť plnenia bezodkladne po odstránení zistených vád, najneskôr v termíne určenom v zápise.</w:t>
      </w:r>
    </w:p>
    <w:p w:rsidR="00205C4B" w:rsidRDefault="00205C4B" w:rsidP="00205C4B">
      <w:pPr>
        <w:pStyle w:val="Odstavecseseznamem"/>
        <w:numPr>
          <w:ilvl w:val="0"/>
          <w:numId w:val="4"/>
        </w:numPr>
        <w:spacing w:after="120" w:line="240" w:lineRule="auto"/>
        <w:jc w:val="both"/>
      </w:pPr>
      <w:r>
        <w:t>Zmluvné strany sa dohodli, že v prípade ak vplyvom vis major dôjde k vzniku okolností, ktoré zabránia riadnemu a včasnému splneniu predmetu zmluvy v dohodnutej lehote plnenia, lehota na plnenie sa primerane predĺži o dobu trvania takejto prekážky. Zhotoviteľ je povinný bez zbytočného odkladu písomne oznámiť Objednávateľovi vznik tejto okolnosti majúcej vplyv na predĺženie lehoty plnenia.</w:t>
      </w:r>
    </w:p>
    <w:p w:rsidR="00205C4B" w:rsidRDefault="00205C4B" w:rsidP="00205C4B">
      <w:pPr>
        <w:pStyle w:val="Farebnzoznamzvraznenie11"/>
        <w:ind w:left="0"/>
        <w:rPr>
          <w:rFonts w:ascii="Times New Roman" w:hAnsi="Times New Roman"/>
          <w:sz w:val="24"/>
        </w:rPr>
      </w:pPr>
    </w:p>
    <w:p w:rsidR="00D457B7" w:rsidRDefault="00D457B7" w:rsidP="00205C4B">
      <w:pPr>
        <w:pStyle w:val="Farebnzoznamzvraznenie11"/>
        <w:ind w:left="0"/>
        <w:rPr>
          <w:rFonts w:ascii="Times New Roman" w:hAnsi="Times New Roman"/>
          <w:sz w:val="24"/>
        </w:rPr>
      </w:pPr>
    </w:p>
    <w:p w:rsidR="00D457B7" w:rsidRDefault="00D457B7" w:rsidP="00205C4B">
      <w:pPr>
        <w:pStyle w:val="Farebnzoznamzvraznenie11"/>
        <w:ind w:left="0"/>
        <w:rPr>
          <w:rFonts w:ascii="Times New Roman" w:hAnsi="Times New Roman"/>
          <w:sz w:val="24"/>
        </w:rPr>
      </w:pPr>
    </w:p>
    <w:p w:rsidR="00205C4B" w:rsidRDefault="00205C4B" w:rsidP="00205C4B">
      <w:pPr>
        <w:pStyle w:val="Farebnzoznamzvraznenie11"/>
        <w:ind w:left="0"/>
        <w:rPr>
          <w:rFonts w:ascii="Times New Roman" w:hAnsi="Times New Roman"/>
          <w:sz w:val="24"/>
        </w:rPr>
      </w:pPr>
    </w:p>
    <w:p w:rsidR="00205C4B" w:rsidRDefault="00205C4B" w:rsidP="00205C4B">
      <w:pPr>
        <w:jc w:val="center"/>
        <w:outlineLvl w:val="0"/>
      </w:pPr>
      <w:r>
        <w:lastRenderedPageBreak/>
        <w:t>Článok 3</w:t>
      </w:r>
    </w:p>
    <w:p w:rsidR="00205C4B" w:rsidRDefault="00205C4B" w:rsidP="00205C4B">
      <w:pPr>
        <w:jc w:val="center"/>
        <w:outlineLvl w:val="0"/>
        <w:rPr>
          <w:b/>
        </w:rPr>
      </w:pPr>
      <w:r>
        <w:rPr>
          <w:b/>
        </w:rPr>
        <w:t>Práva a povinnosti zmluvných strán</w:t>
      </w:r>
    </w:p>
    <w:p w:rsidR="00205C4B" w:rsidRDefault="00205C4B" w:rsidP="00205C4B">
      <w:pPr>
        <w:pStyle w:val="Farebnzoznamzvraznenie11"/>
        <w:rPr>
          <w:rFonts w:ascii="Times New Roman" w:hAnsi="Times New Roman"/>
          <w:sz w:val="24"/>
        </w:rPr>
      </w:pPr>
    </w:p>
    <w:p w:rsidR="00205C4B" w:rsidRDefault="00205C4B" w:rsidP="009F3E1A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jc w:val="both"/>
      </w:pPr>
      <w:r>
        <w:t>Zhotoviteľ je povinný postupovať pri plnení tejto zmluvy s maximálnou odbornou starostlivosťou a pozornosťou a v súlade so všeobecne záväznými právnymi predpismi, technickými normami, touto zmluvou, s výzvou na predloženie ponuky (súťažné podklady) a pokynmi Objednávateľa.</w:t>
      </w:r>
    </w:p>
    <w:p w:rsidR="00205C4B" w:rsidRDefault="00205C4B" w:rsidP="009F3E1A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jc w:val="both"/>
      </w:pPr>
      <w:r>
        <w:t>Zhotoviteľ je povinný oznámiť Objednávateľovi všetky okolnosti, ktoré zistil pri plnení predmetu zmluvy a ktoré môžu mať vplyv na zmenu pokynov Objednávateľa. Od pokynov Objednávateľa sa Zhotoviteľ môže bez predchádzajúceho súhlasu odchýliť len ak je to naliehavo nevyhnutné v záujme Objednávateľa a ak Zhotoviteľ nemôže včas dostať jeho súhlas.</w:t>
      </w:r>
    </w:p>
    <w:p w:rsidR="00205C4B" w:rsidRDefault="00205C4B" w:rsidP="009F3E1A">
      <w:pPr>
        <w:numPr>
          <w:ilvl w:val="0"/>
          <w:numId w:val="5"/>
        </w:numPr>
        <w:spacing w:line="240" w:lineRule="auto"/>
        <w:ind w:left="426" w:hanging="426"/>
        <w:jc w:val="both"/>
      </w:pPr>
      <w:r>
        <w:t>Objednávateľ sa zaväzuje včas odovzdať Zhotoviteľovi všetky písomnosti a informácie, ktoré vyplynú z plnenia predmetu zmluvy a informovať ho o všetkých skutočnostiach, ktoré majú vplyv na plnenie predmetu zmluvy.</w:t>
      </w:r>
    </w:p>
    <w:p w:rsidR="00205C4B" w:rsidRDefault="00205C4B" w:rsidP="009F3E1A">
      <w:pPr>
        <w:pStyle w:val="BodyText22"/>
        <w:widowControl/>
        <w:numPr>
          <w:ilvl w:val="0"/>
          <w:numId w:val="5"/>
        </w:numPr>
        <w:ind w:left="426" w:hanging="426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záujme riadneho splnenia predmetu tejto zmluvy sa Objednávateľ zaväzuje poskytnúť Zhotoviteľovi na jeho žiadosť potrebnú súčinnosť.</w:t>
      </w:r>
    </w:p>
    <w:p w:rsidR="00205C4B" w:rsidRDefault="00205C4B" w:rsidP="009F3E1A">
      <w:pPr>
        <w:numPr>
          <w:ilvl w:val="0"/>
          <w:numId w:val="5"/>
        </w:numPr>
        <w:spacing w:line="240" w:lineRule="auto"/>
        <w:ind w:left="425" w:hanging="425"/>
        <w:jc w:val="both"/>
      </w:pPr>
      <w:r>
        <w:t>Zhotoviteľ vyhlasuje, že vykonanie predmetu zmluvy v rozsahu podľa Článku 1 tejto zmluvy je predmetom činnosti Zhotoviteľa a disponuje takými kapacitami a odbornými znalosťami, ktoré sú k ich poskytnutiu potrebné.</w:t>
      </w:r>
    </w:p>
    <w:p w:rsidR="00205C4B" w:rsidRDefault="00205C4B" w:rsidP="009F3E1A">
      <w:pPr>
        <w:numPr>
          <w:ilvl w:val="0"/>
          <w:numId w:val="5"/>
        </w:numPr>
        <w:spacing w:line="240" w:lineRule="auto"/>
        <w:ind w:left="425" w:hanging="425"/>
        <w:jc w:val="both"/>
      </w:pPr>
      <w:r>
        <w:t>Zhotoviteľ je povinný chrániť práva a oprávnené záujmy Objednávateľa a zaväzuje sa vykonávať predmet zmluvy s maximálnou odbornou starostlivosťou, v záujme a v prospech Objednávateľa.</w:t>
      </w:r>
    </w:p>
    <w:p w:rsidR="00205C4B" w:rsidRDefault="00205C4B" w:rsidP="009F3E1A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Calibri"/>
        </w:rPr>
      </w:pPr>
      <w:r>
        <w:rPr>
          <w:rFonts w:eastAsia="Calibri"/>
        </w:rPr>
        <w:t>Zhotoviteľ zaručuje úplnosť, kvalitu a komplexnosť spracovania diela pre požadovaný účel.</w:t>
      </w:r>
    </w:p>
    <w:p w:rsidR="00205C4B" w:rsidRDefault="00205C4B" w:rsidP="009F3E1A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425" w:hanging="425"/>
        <w:jc w:val="both"/>
      </w:pPr>
      <w:r>
        <w:rPr>
          <w:rFonts w:eastAsia="Calibri"/>
        </w:rPr>
        <w:t>Zhotoviteľ zabezpečí splnenie svojich záväzkov podľa tejto zmluvy vo vlastnom mene a</w:t>
      </w:r>
      <w:r>
        <w:t> </w:t>
      </w:r>
      <w:r>
        <w:rPr>
          <w:rFonts w:eastAsia="Calibri"/>
        </w:rPr>
        <w:t>na vlastnú zodpovednosť.</w:t>
      </w:r>
    </w:p>
    <w:p w:rsidR="00205C4B" w:rsidRDefault="00205C4B" w:rsidP="00205C4B">
      <w:pPr>
        <w:widowControl w:val="0"/>
        <w:suppressAutoHyphens/>
        <w:autoSpaceDE w:val="0"/>
        <w:autoSpaceDN w:val="0"/>
        <w:adjustRightInd w:val="0"/>
        <w:spacing w:before="120" w:after="120"/>
        <w:ind w:left="3971" w:firstLine="283"/>
      </w:pPr>
      <w:r>
        <w:t>Článok 4</w:t>
      </w:r>
    </w:p>
    <w:p w:rsidR="00205C4B" w:rsidRDefault="00205C4B" w:rsidP="00205C4B">
      <w:pPr>
        <w:pStyle w:val="Zkladn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Cena a platobné podmienky</w:t>
      </w:r>
    </w:p>
    <w:p w:rsidR="00205C4B" w:rsidRDefault="00205C4B" w:rsidP="00205C4B">
      <w:pPr>
        <w:pStyle w:val="Zkladntext"/>
        <w:jc w:val="center"/>
        <w:rPr>
          <w:rFonts w:ascii="Times New Roman" w:hAnsi="Times New Roman"/>
          <w:i/>
          <w:sz w:val="24"/>
        </w:rPr>
      </w:pPr>
    </w:p>
    <w:p w:rsidR="00205C4B" w:rsidRDefault="00205C4B" w:rsidP="00205C4B">
      <w:pPr>
        <w:pStyle w:val="BodyText22"/>
        <w:widowControl/>
        <w:numPr>
          <w:ilvl w:val="0"/>
          <w:numId w:val="6"/>
        </w:numPr>
        <w:tabs>
          <w:tab w:val="left" w:pos="426"/>
        </w:tabs>
        <w:ind w:left="426" w:hanging="426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Celková cena diela bola medzi zmluvnými stranami stanovená na základe výsledkov verejného obstarávania </w:t>
      </w:r>
      <w:r w:rsidR="00FC57F0" w:rsidRPr="00FC57F0">
        <w:rPr>
          <w:sz w:val="24"/>
          <w:szCs w:val="24"/>
        </w:rPr>
        <w:t>v </w:t>
      </w:r>
      <w:proofErr w:type="spellStart"/>
      <w:r w:rsidR="00FC57F0" w:rsidRPr="00FC57F0">
        <w:rPr>
          <w:sz w:val="24"/>
          <w:szCs w:val="24"/>
        </w:rPr>
        <w:t>zmysle</w:t>
      </w:r>
      <w:proofErr w:type="spellEnd"/>
      <w:r w:rsidR="00FC57F0" w:rsidRPr="00FC57F0">
        <w:rPr>
          <w:sz w:val="24"/>
          <w:szCs w:val="24"/>
        </w:rPr>
        <w:t xml:space="preserve"> zákona č. </w:t>
      </w:r>
      <w:proofErr w:type="gramStart"/>
      <w:r w:rsidR="00FC57F0" w:rsidRPr="00FC57F0">
        <w:rPr>
          <w:sz w:val="24"/>
          <w:szCs w:val="24"/>
        </w:rPr>
        <w:t>343/2015 Z. z. o </w:t>
      </w:r>
      <w:proofErr w:type="spellStart"/>
      <w:r w:rsidR="00FC57F0" w:rsidRPr="00FC57F0">
        <w:rPr>
          <w:sz w:val="24"/>
          <w:szCs w:val="24"/>
        </w:rPr>
        <w:t>verejnom</w:t>
      </w:r>
      <w:proofErr w:type="spellEnd"/>
      <w:proofErr w:type="gramEnd"/>
      <w:r w:rsidR="00FC57F0" w:rsidRPr="00FC57F0">
        <w:rPr>
          <w:sz w:val="24"/>
          <w:szCs w:val="24"/>
        </w:rPr>
        <w:t xml:space="preserve"> obstarávaní a o </w:t>
      </w:r>
      <w:proofErr w:type="spellStart"/>
      <w:r w:rsidR="00FC57F0" w:rsidRPr="00FC57F0">
        <w:rPr>
          <w:sz w:val="24"/>
          <w:szCs w:val="24"/>
        </w:rPr>
        <w:t>zmene</w:t>
      </w:r>
      <w:proofErr w:type="spellEnd"/>
      <w:r w:rsidR="00FC57F0" w:rsidRPr="00FC57F0">
        <w:rPr>
          <w:sz w:val="24"/>
          <w:szCs w:val="24"/>
        </w:rPr>
        <w:t xml:space="preserve"> a </w:t>
      </w:r>
      <w:proofErr w:type="spellStart"/>
      <w:r w:rsidR="00FC57F0" w:rsidRPr="00FC57F0">
        <w:rPr>
          <w:sz w:val="24"/>
          <w:szCs w:val="24"/>
        </w:rPr>
        <w:t>doplnení</w:t>
      </w:r>
      <w:proofErr w:type="spellEnd"/>
      <w:r w:rsidR="00FC57F0" w:rsidRPr="00FC57F0">
        <w:rPr>
          <w:sz w:val="24"/>
          <w:szCs w:val="24"/>
        </w:rPr>
        <w:t xml:space="preserve"> </w:t>
      </w:r>
      <w:proofErr w:type="spellStart"/>
      <w:r w:rsidR="00FC57F0" w:rsidRPr="00FC57F0">
        <w:rPr>
          <w:sz w:val="24"/>
          <w:szCs w:val="24"/>
        </w:rPr>
        <w:t>niektorých</w:t>
      </w:r>
      <w:proofErr w:type="spellEnd"/>
      <w:r w:rsidR="00FC57F0" w:rsidRPr="00FC57F0">
        <w:rPr>
          <w:sz w:val="24"/>
          <w:szCs w:val="24"/>
        </w:rPr>
        <w:t xml:space="preserve"> </w:t>
      </w:r>
      <w:proofErr w:type="spellStart"/>
      <w:r w:rsidR="00FC57F0" w:rsidRPr="00FC57F0">
        <w:rPr>
          <w:sz w:val="24"/>
          <w:szCs w:val="24"/>
        </w:rPr>
        <w:t>zákonov</w:t>
      </w:r>
      <w:proofErr w:type="spellEnd"/>
      <w:r w:rsidR="00FC57F0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nasledovne: </w:t>
      </w:r>
    </w:p>
    <w:p w:rsidR="00205C4B" w:rsidRDefault="00205C4B" w:rsidP="00205C4B">
      <w:pPr>
        <w:pStyle w:val="BodyText22"/>
        <w:widowControl/>
        <w:tabs>
          <w:tab w:val="left" w:pos="426"/>
        </w:tabs>
        <w:rPr>
          <w:sz w:val="24"/>
          <w:szCs w:val="24"/>
          <w:lang w:val="sk-SK"/>
        </w:rPr>
      </w:pPr>
    </w:p>
    <w:tbl>
      <w:tblPr>
        <w:tblW w:w="881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3"/>
        <w:gridCol w:w="1569"/>
        <w:gridCol w:w="1569"/>
        <w:gridCol w:w="1712"/>
      </w:tblGrid>
      <w:tr w:rsidR="00FC57F0" w:rsidRPr="00601869" w:rsidTr="00401A57">
        <w:trPr>
          <w:trHeight w:val="36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C57F0" w:rsidRPr="00601869" w:rsidRDefault="00FC57F0" w:rsidP="00401A57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left"/>
              <w:rPr>
                <w:sz w:val="22"/>
                <w:szCs w:val="22"/>
                <w:lang w:val="sk-SK"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C57F0" w:rsidRPr="00601869" w:rsidRDefault="00FC57F0" w:rsidP="00401A57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left"/>
              <w:rPr>
                <w:sz w:val="22"/>
                <w:szCs w:val="22"/>
                <w:lang w:val="sk-SK"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C57F0" w:rsidRPr="00601869" w:rsidRDefault="00FC57F0" w:rsidP="00401A57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center"/>
              <w:rPr>
                <w:b/>
                <w:sz w:val="22"/>
                <w:szCs w:val="22"/>
                <w:lang w:val="sk-SK" w:eastAsia="en-US"/>
              </w:rPr>
            </w:pPr>
            <w:r w:rsidRPr="00601869">
              <w:rPr>
                <w:b/>
                <w:sz w:val="22"/>
                <w:szCs w:val="22"/>
                <w:lang w:val="sk-SK" w:eastAsia="en-US"/>
              </w:rPr>
              <w:t>cena bez DPH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C57F0" w:rsidRPr="00601869" w:rsidRDefault="00FC57F0" w:rsidP="00401A57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center"/>
              <w:rPr>
                <w:b/>
                <w:sz w:val="22"/>
                <w:szCs w:val="22"/>
                <w:lang w:val="sk-SK" w:eastAsia="en-US"/>
              </w:rPr>
            </w:pPr>
            <w:r w:rsidRPr="00601869">
              <w:rPr>
                <w:b/>
                <w:sz w:val="22"/>
                <w:szCs w:val="22"/>
                <w:lang w:val="sk-SK" w:eastAsia="en-US"/>
              </w:rPr>
              <w:t>DPH 20 %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C57F0" w:rsidRPr="00601869" w:rsidRDefault="00FC57F0" w:rsidP="00401A57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center"/>
              <w:rPr>
                <w:b/>
                <w:sz w:val="22"/>
                <w:szCs w:val="22"/>
                <w:lang w:val="sk-SK" w:eastAsia="en-US"/>
              </w:rPr>
            </w:pPr>
            <w:r w:rsidRPr="00601869">
              <w:rPr>
                <w:b/>
                <w:sz w:val="22"/>
                <w:szCs w:val="22"/>
                <w:lang w:val="sk-SK" w:eastAsia="en-US"/>
              </w:rPr>
              <w:t>cena s DPH</w:t>
            </w:r>
          </w:p>
        </w:tc>
      </w:tr>
      <w:tr w:rsidR="00FC57F0" w:rsidRPr="00601869" w:rsidTr="00401A57">
        <w:trPr>
          <w:trHeight w:val="37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C57F0" w:rsidRPr="00601869" w:rsidRDefault="00FC57F0" w:rsidP="00401A57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left"/>
              <w:rPr>
                <w:sz w:val="22"/>
                <w:szCs w:val="22"/>
                <w:lang w:val="sk-SK" w:eastAsia="en-US"/>
              </w:rPr>
            </w:pPr>
            <w:r w:rsidRPr="00601869">
              <w:rPr>
                <w:sz w:val="22"/>
                <w:szCs w:val="22"/>
                <w:lang w:val="sk-SK" w:eastAsia="en-US"/>
              </w:rPr>
              <w:t>1.1</w:t>
            </w:r>
          </w:p>
          <w:p w:rsidR="00FC57F0" w:rsidRPr="00601869" w:rsidRDefault="00FC57F0" w:rsidP="00401A57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left"/>
              <w:rPr>
                <w:sz w:val="22"/>
                <w:szCs w:val="22"/>
                <w:lang w:val="sk-SK" w:eastAsia="en-US"/>
              </w:rPr>
            </w:pPr>
          </w:p>
          <w:p w:rsidR="00FC57F0" w:rsidRPr="00601869" w:rsidRDefault="00FC57F0" w:rsidP="00401A57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left"/>
              <w:rPr>
                <w:sz w:val="22"/>
                <w:szCs w:val="22"/>
                <w:lang w:val="sk-SK" w:eastAsia="en-US"/>
              </w:rPr>
            </w:pPr>
          </w:p>
          <w:p w:rsidR="00FC57F0" w:rsidRPr="00601869" w:rsidRDefault="00FC57F0" w:rsidP="00401A57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left"/>
              <w:rPr>
                <w:sz w:val="22"/>
                <w:szCs w:val="22"/>
                <w:lang w:val="sk-SK" w:eastAsia="en-US"/>
              </w:rPr>
            </w:pPr>
          </w:p>
          <w:p w:rsidR="00FC57F0" w:rsidRPr="00601869" w:rsidRDefault="00FC57F0" w:rsidP="00401A57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left"/>
              <w:rPr>
                <w:sz w:val="22"/>
                <w:szCs w:val="22"/>
                <w:lang w:val="sk-SK" w:eastAsia="en-US"/>
              </w:rPr>
            </w:pPr>
            <w:r w:rsidRPr="00601869">
              <w:rPr>
                <w:sz w:val="22"/>
                <w:szCs w:val="22"/>
                <w:lang w:val="sk-SK" w:eastAsia="en-US"/>
              </w:rPr>
              <w:t>1.2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C57F0" w:rsidRPr="00601869" w:rsidRDefault="00FC57F0" w:rsidP="00401A57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left"/>
              <w:rPr>
                <w:sz w:val="22"/>
                <w:szCs w:val="22"/>
                <w:lang w:val="sk-SK" w:eastAsia="en-US"/>
              </w:rPr>
            </w:pPr>
            <w:r w:rsidRPr="00601869">
              <w:rPr>
                <w:color w:val="000000"/>
                <w:sz w:val="22"/>
                <w:szCs w:val="22"/>
              </w:rPr>
              <w:t xml:space="preserve">Projektová </w:t>
            </w:r>
            <w:proofErr w:type="spellStart"/>
            <w:r w:rsidRPr="00601869">
              <w:rPr>
                <w:color w:val="000000"/>
                <w:sz w:val="22"/>
                <w:szCs w:val="22"/>
              </w:rPr>
              <w:t>dokumentácia</w:t>
            </w:r>
            <w:proofErr w:type="spellEnd"/>
            <w:r w:rsidRPr="00601869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601869">
              <w:rPr>
                <w:color w:val="000000"/>
                <w:sz w:val="22"/>
                <w:szCs w:val="22"/>
              </w:rPr>
              <w:t>pre</w:t>
            </w:r>
            <w:proofErr w:type="spellEnd"/>
            <w:r w:rsidRPr="0060186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1869">
              <w:rPr>
                <w:color w:val="000000"/>
                <w:sz w:val="22"/>
                <w:szCs w:val="22"/>
              </w:rPr>
              <w:t>realizáciu</w:t>
            </w:r>
            <w:proofErr w:type="spellEnd"/>
            <w:r w:rsidRPr="00601869">
              <w:rPr>
                <w:color w:val="000000"/>
                <w:sz w:val="22"/>
                <w:szCs w:val="22"/>
              </w:rPr>
              <w:t xml:space="preserve"> stavby v</w:t>
            </w:r>
            <w:r w:rsidRPr="00601869">
              <w:rPr>
                <w:sz w:val="22"/>
                <w:szCs w:val="22"/>
                <w:lang w:val="sk-SK" w:eastAsia="en-US"/>
              </w:rPr>
              <w:t>rátane rozpočtu</w:t>
            </w:r>
          </w:p>
          <w:p w:rsidR="00FC57F0" w:rsidRPr="00601869" w:rsidRDefault="00FC57F0" w:rsidP="00401A57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left"/>
              <w:rPr>
                <w:sz w:val="22"/>
                <w:szCs w:val="22"/>
                <w:lang w:val="sk-SK" w:eastAsia="en-US"/>
              </w:rPr>
            </w:pPr>
          </w:p>
          <w:p w:rsidR="00FC57F0" w:rsidRPr="00601869" w:rsidRDefault="00FC57F0" w:rsidP="00401A57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601869">
              <w:rPr>
                <w:color w:val="000000"/>
                <w:sz w:val="22"/>
                <w:szCs w:val="22"/>
              </w:rPr>
              <w:t>Zameranie</w:t>
            </w:r>
            <w:proofErr w:type="spellEnd"/>
            <w:r w:rsidRPr="0060186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1869">
              <w:rPr>
                <w:color w:val="000000"/>
                <w:sz w:val="22"/>
                <w:szCs w:val="22"/>
              </w:rPr>
              <w:t>pôvodného</w:t>
            </w:r>
            <w:proofErr w:type="spellEnd"/>
            <w:r w:rsidRPr="00601869">
              <w:rPr>
                <w:color w:val="000000"/>
                <w:sz w:val="22"/>
                <w:szCs w:val="22"/>
              </w:rPr>
              <w:t xml:space="preserve"> stavu </w:t>
            </w:r>
          </w:p>
          <w:p w:rsidR="00FC57F0" w:rsidRPr="00601869" w:rsidRDefault="00FC57F0" w:rsidP="00401A57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left"/>
              <w:rPr>
                <w:sz w:val="22"/>
                <w:szCs w:val="22"/>
                <w:lang w:val="sk-SK"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F0" w:rsidRPr="00601869" w:rsidRDefault="00FC57F0" w:rsidP="00401A57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right"/>
              <w:rPr>
                <w:sz w:val="22"/>
                <w:szCs w:val="22"/>
                <w:lang w:val="sk-SK" w:eastAsia="en-US"/>
              </w:rPr>
            </w:pPr>
            <w:r w:rsidRPr="00601869">
              <w:rPr>
                <w:sz w:val="22"/>
                <w:szCs w:val="22"/>
                <w:lang w:val="sk-SK" w:eastAsia="en-US"/>
              </w:rPr>
              <w:t>Eur</w:t>
            </w:r>
          </w:p>
          <w:p w:rsidR="00FC57F0" w:rsidRPr="00601869" w:rsidRDefault="00FC57F0" w:rsidP="00401A57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right"/>
              <w:rPr>
                <w:sz w:val="22"/>
                <w:szCs w:val="22"/>
                <w:lang w:val="sk-SK" w:eastAsia="en-US"/>
              </w:rPr>
            </w:pPr>
          </w:p>
          <w:p w:rsidR="00FC57F0" w:rsidRPr="00601869" w:rsidRDefault="00FC57F0" w:rsidP="00401A57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right"/>
              <w:rPr>
                <w:sz w:val="22"/>
                <w:szCs w:val="22"/>
                <w:lang w:val="sk-SK" w:eastAsia="en-US"/>
              </w:rPr>
            </w:pPr>
          </w:p>
          <w:p w:rsidR="00FC57F0" w:rsidRPr="00601869" w:rsidRDefault="00FC57F0" w:rsidP="00401A57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right"/>
              <w:rPr>
                <w:sz w:val="22"/>
                <w:szCs w:val="22"/>
                <w:lang w:val="sk-SK" w:eastAsia="en-US"/>
              </w:rPr>
            </w:pPr>
            <w:r w:rsidRPr="00601869">
              <w:rPr>
                <w:sz w:val="22"/>
                <w:szCs w:val="22"/>
                <w:lang w:val="sk-SK" w:eastAsia="en-US"/>
              </w:rPr>
              <w:t>Eur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F0" w:rsidRPr="00601869" w:rsidRDefault="00FC57F0" w:rsidP="00401A57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right"/>
              <w:rPr>
                <w:sz w:val="22"/>
                <w:szCs w:val="22"/>
                <w:lang w:val="sk-SK" w:eastAsia="en-US"/>
              </w:rPr>
            </w:pPr>
            <w:r w:rsidRPr="00601869">
              <w:rPr>
                <w:sz w:val="22"/>
                <w:szCs w:val="22"/>
                <w:lang w:val="sk-SK" w:eastAsia="en-US"/>
              </w:rPr>
              <w:t>Eur</w:t>
            </w:r>
          </w:p>
          <w:p w:rsidR="00FC57F0" w:rsidRPr="00601869" w:rsidRDefault="00FC57F0" w:rsidP="00401A57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right"/>
              <w:rPr>
                <w:sz w:val="22"/>
                <w:szCs w:val="22"/>
                <w:lang w:val="sk-SK" w:eastAsia="en-US"/>
              </w:rPr>
            </w:pPr>
          </w:p>
          <w:p w:rsidR="00FC57F0" w:rsidRPr="00601869" w:rsidRDefault="00FC57F0" w:rsidP="00401A57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right"/>
              <w:rPr>
                <w:sz w:val="22"/>
                <w:szCs w:val="22"/>
                <w:lang w:val="sk-SK" w:eastAsia="en-US"/>
              </w:rPr>
            </w:pPr>
          </w:p>
          <w:p w:rsidR="00FC57F0" w:rsidRPr="00601869" w:rsidRDefault="00FC57F0" w:rsidP="00401A57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right"/>
              <w:rPr>
                <w:sz w:val="22"/>
                <w:szCs w:val="22"/>
                <w:lang w:val="sk-SK" w:eastAsia="en-US"/>
              </w:rPr>
            </w:pPr>
            <w:r w:rsidRPr="00601869">
              <w:rPr>
                <w:sz w:val="22"/>
                <w:szCs w:val="22"/>
                <w:lang w:val="sk-SK" w:eastAsia="en-US"/>
              </w:rPr>
              <w:t>Eur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F0" w:rsidRPr="00601869" w:rsidRDefault="00FC57F0" w:rsidP="00401A57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right"/>
              <w:rPr>
                <w:sz w:val="22"/>
                <w:szCs w:val="22"/>
                <w:lang w:val="sk-SK" w:eastAsia="en-US"/>
              </w:rPr>
            </w:pPr>
            <w:r w:rsidRPr="00601869">
              <w:rPr>
                <w:sz w:val="22"/>
                <w:szCs w:val="22"/>
                <w:lang w:val="sk-SK" w:eastAsia="en-US"/>
              </w:rPr>
              <w:t>Eur</w:t>
            </w:r>
          </w:p>
          <w:p w:rsidR="00FC57F0" w:rsidRPr="00601869" w:rsidRDefault="00FC57F0" w:rsidP="00401A57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right"/>
              <w:rPr>
                <w:sz w:val="22"/>
                <w:szCs w:val="22"/>
                <w:lang w:val="sk-SK" w:eastAsia="en-US"/>
              </w:rPr>
            </w:pPr>
          </w:p>
          <w:p w:rsidR="00FC57F0" w:rsidRPr="00601869" w:rsidRDefault="00FC57F0" w:rsidP="00401A57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right"/>
              <w:rPr>
                <w:sz w:val="22"/>
                <w:szCs w:val="22"/>
                <w:lang w:val="sk-SK" w:eastAsia="en-US"/>
              </w:rPr>
            </w:pPr>
          </w:p>
          <w:p w:rsidR="00FC57F0" w:rsidRPr="00601869" w:rsidRDefault="00FC57F0" w:rsidP="00401A57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right"/>
              <w:rPr>
                <w:sz w:val="22"/>
                <w:szCs w:val="22"/>
                <w:lang w:val="sk-SK" w:eastAsia="en-US"/>
              </w:rPr>
            </w:pPr>
            <w:r w:rsidRPr="00601869">
              <w:rPr>
                <w:sz w:val="22"/>
                <w:szCs w:val="22"/>
                <w:lang w:val="sk-SK" w:eastAsia="en-US"/>
              </w:rPr>
              <w:t>Eur</w:t>
            </w:r>
          </w:p>
        </w:tc>
      </w:tr>
      <w:tr w:rsidR="00FC57F0" w:rsidRPr="00601869" w:rsidTr="00401A57">
        <w:trPr>
          <w:trHeight w:val="5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C57F0" w:rsidRPr="00601869" w:rsidRDefault="00FC57F0" w:rsidP="00401A57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left"/>
              <w:rPr>
                <w:sz w:val="22"/>
                <w:szCs w:val="22"/>
                <w:lang w:val="sk-SK" w:eastAsia="en-US"/>
              </w:rPr>
            </w:pPr>
            <w:r w:rsidRPr="00601869">
              <w:rPr>
                <w:sz w:val="22"/>
                <w:szCs w:val="22"/>
                <w:lang w:val="sk-SK" w:eastAsia="en-US"/>
              </w:rPr>
              <w:t>1.3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C57F0" w:rsidRPr="00601869" w:rsidRDefault="00FC57F0" w:rsidP="00401A57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  <w:r w:rsidRPr="00601869">
              <w:rPr>
                <w:color w:val="000000"/>
                <w:sz w:val="22"/>
                <w:szCs w:val="22"/>
              </w:rPr>
              <w:t>Odborný autorský dozor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0" w:rsidRPr="00601869" w:rsidRDefault="00FC57F0" w:rsidP="00401A57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right"/>
              <w:rPr>
                <w:sz w:val="22"/>
                <w:szCs w:val="22"/>
                <w:lang w:val="sk-SK" w:eastAsia="en-US"/>
              </w:rPr>
            </w:pPr>
            <w:r w:rsidRPr="00601869">
              <w:rPr>
                <w:sz w:val="22"/>
                <w:szCs w:val="22"/>
                <w:lang w:val="sk-SK" w:eastAsia="en-US"/>
              </w:rPr>
              <w:t>Eur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0" w:rsidRPr="00601869" w:rsidRDefault="00FC57F0" w:rsidP="00401A57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right"/>
              <w:rPr>
                <w:sz w:val="22"/>
                <w:szCs w:val="22"/>
                <w:lang w:val="sk-SK" w:eastAsia="en-US"/>
              </w:rPr>
            </w:pPr>
            <w:r w:rsidRPr="00601869">
              <w:rPr>
                <w:sz w:val="22"/>
                <w:szCs w:val="22"/>
                <w:lang w:val="sk-SK" w:eastAsia="en-US"/>
              </w:rPr>
              <w:t>Eur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0" w:rsidRPr="00601869" w:rsidRDefault="00FC57F0" w:rsidP="00401A57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right"/>
              <w:rPr>
                <w:sz w:val="22"/>
                <w:szCs w:val="22"/>
                <w:lang w:val="sk-SK" w:eastAsia="en-US"/>
              </w:rPr>
            </w:pPr>
            <w:r w:rsidRPr="00601869">
              <w:rPr>
                <w:sz w:val="22"/>
                <w:szCs w:val="22"/>
                <w:lang w:val="sk-SK" w:eastAsia="en-US"/>
              </w:rPr>
              <w:t>Eur</w:t>
            </w:r>
          </w:p>
        </w:tc>
      </w:tr>
      <w:tr w:rsidR="00FC57F0" w:rsidRPr="00601869" w:rsidTr="00401A57">
        <w:trPr>
          <w:trHeight w:val="65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C57F0" w:rsidRPr="00601869" w:rsidRDefault="00FC57F0" w:rsidP="00401A57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left"/>
              <w:rPr>
                <w:b/>
                <w:sz w:val="22"/>
                <w:szCs w:val="22"/>
                <w:lang w:val="sk-SK"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C57F0" w:rsidRPr="00601869" w:rsidRDefault="00FC57F0" w:rsidP="00401A57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left"/>
              <w:rPr>
                <w:b/>
                <w:sz w:val="22"/>
                <w:szCs w:val="22"/>
                <w:lang w:val="sk-SK" w:eastAsia="en-US"/>
              </w:rPr>
            </w:pPr>
            <w:r w:rsidRPr="00601869">
              <w:rPr>
                <w:b/>
                <w:sz w:val="22"/>
                <w:szCs w:val="22"/>
                <w:lang w:val="sk-SK" w:eastAsia="en-US"/>
              </w:rPr>
              <w:t>SPOLU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0" w:rsidRPr="00601869" w:rsidRDefault="00FC57F0" w:rsidP="00401A57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right"/>
              <w:rPr>
                <w:b/>
                <w:sz w:val="22"/>
                <w:szCs w:val="22"/>
                <w:lang w:val="sk-SK" w:eastAsia="en-US"/>
              </w:rPr>
            </w:pPr>
            <w:r w:rsidRPr="00601869">
              <w:rPr>
                <w:b/>
                <w:sz w:val="22"/>
                <w:szCs w:val="22"/>
                <w:lang w:val="sk-SK" w:eastAsia="en-US"/>
              </w:rPr>
              <w:t>Eur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0" w:rsidRPr="00601869" w:rsidRDefault="00FC57F0" w:rsidP="00401A57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right"/>
              <w:rPr>
                <w:b/>
                <w:sz w:val="22"/>
                <w:szCs w:val="22"/>
                <w:lang w:val="sk-SK" w:eastAsia="en-US"/>
              </w:rPr>
            </w:pPr>
            <w:r w:rsidRPr="00601869">
              <w:rPr>
                <w:b/>
                <w:sz w:val="22"/>
                <w:szCs w:val="22"/>
                <w:lang w:val="sk-SK" w:eastAsia="en-US"/>
              </w:rPr>
              <w:t>Eur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F0" w:rsidRPr="00601869" w:rsidRDefault="00FC57F0" w:rsidP="00401A57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right"/>
              <w:rPr>
                <w:b/>
                <w:sz w:val="22"/>
                <w:szCs w:val="22"/>
                <w:lang w:val="sk-SK" w:eastAsia="en-US"/>
              </w:rPr>
            </w:pPr>
            <w:r w:rsidRPr="00601869">
              <w:rPr>
                <w:b/>
                <w:sz w:val="22"/>
                <w:szCs w:val="22"/>
                <w:lang w:val="sk-SK" w:eastAsia="en-US"/>
              </w:rPr>
              <w:t>Eur</w:t>
            </w:r>
          </w:p>
        </w:tc>
      </w:tr>
    </w:tbl>
    <w:p w:rsidR="00FC57F0" w:rsidRDefault="00FC57F0" w:rsidP="00205C4B">
      <w:pPr>
        <w:pStyle w:val="BodyText22"/>
        <w:widowControl/>
        <w:tabs>
          <w:tab w:val="left" w:pos="426"/>
        </w:tabs>
        <w:rPr>
          <w:sz w:val="24"/>
          <w:szCs w:val="24"/>
          <w:lang w:val="sk-SK"/>
        </w:rPr>
      </w:pPr>
    </w:p>
    <w:p w:rsidR="00205C4B" w:rsidRDefault="00205C4B" w:rsidP="00205C4B">
      <w:pPr>
        <w:ind w:left="425"/>
        <w:jc w:val="both"/>
      </w:pPr>
      <w:r>
        <w:t>Uvedená cena je konečná a zahŕňa všetky náklady, ktoré Zhotoviteľovi vzniknú v súvislosti s plnením tejto zmluvy.</w:t>
      </w:r>
    </w:p>
    <w:p w:rsidR="00601869" w:rsidRPr="00297D01" w:rsidRDefault="00601869" w:rsidP="00205C4B">
      <w:pPr>
        <w:numPr>
          <w:ilvl w:val="0"/>
          <w:numId w:val="7"/>
        </w:numPr>
        <w:spacing w:line="240" w:lineRule="auto"/>
        <w:ind w:left="426" w:hanging="426"/>
        <w:jc w:val="both"/>
      </w:pPr>
      <w:r w:rsidRPr="00297D01">
        <w:rPr>
          <w:rFonts w:cs="Times New Roman"/>
          <w:szCs w:val="24"/>
        </w:rPr>
        <w:lastRenderedPageBreak/>
        <w:t xml:space="preserve">Cena za predmet zmluvy bude fakturovaná na základe čiastkových faktúr po protokolárnom odovzdaní plnenia podľa čl. 1 ods.1 bod 1.1 a bod 1.2 a vykonaní plnenia podľa článku 1 ods. 1 bod 1.3 v zmysle čl. 2 ods. 3 tejto zmluvy. Fakturácia za OAD bude uskutočnená </w:t>
      </w:r>
      <w:r w:rsidR="00297D01" w:rsidRPr="00297D01">
        <w:rPr>
          <w:rFonts w:cs="Times New Roman"/>
          <w:szCs w:val="24"/>
        </w:rPr>
        <w:t>len v prípade samotnej realizácie stavby podľa projektovej dokumentácie</w:t>
      </w:r>
      <w:r w:rsidR="00297D01">
        <w:rPr>
          <w:rFonts w:cs="Times New Roman"/>
          <w:szCs w:val="24"/>
        </w:rPr>
        <w:t xml:space="preserve">, </w:t>
      </w:r>
      <w:r w:rsidR="00297D01">
        <w:t>po odovzdaní a prevzatí stavby bez vád a nedorobkov zápisom o prevzatí a odovzdaní stavby</w:t>
      </w:r>
      <w:r w:rsidRPr="00297D01">
        <w:rPr>
          <w:rFonts w:cs="Times New Roman"/>
          <w:szCs w:val="24"/>
        </w:rPr>
        <w:t>. Lehota splatnosti faktúry je 30 kalendárnych dní odo dňa doručenia faktúry vystavenej Zhotoviteľom Objednávateľovi. Súčasťou príslušnej čiastkovej faktúry bude protokol o odovzdaní a prevzatí časti plnenia podpísaný obidvoma zmluvnými stranami.</w:t>
      </w:r>
    </w:p>
    <w:p w:rsidR="00297D01" w:rsidRPr="00297D01" w:rsidRDefault="00297D01" w:rsidP="00205C4B">
      <w:pPr>
        <w:numPr>
          <w:ilvl w:val="0"/>
          <w:numId w:val="7"/>
        </w:numPr>
        <w:spacing w:line="240" w:lineRule="auto"/>
        <w:ind w:left="426" w:hanging="426"/>
        <w:jc w:val="both"/>
      </w:pPr>
      <w:r w:rsidRPr="00297D01">
        <w:rPr>
          <w:rFonts w:cs="Times New Roman"/>
          <w:szCs w:val="24"/>
        </w:rPr>
        <w:t xml:space="preserve">Objednávateľ uhradí cenu podľa ods. 1 tohto článku </w:t>
      </w:r>
      <w:r w:rsidR="00DC265F">
        <w:rPr>
          <w:szCs w:val="24"/>
        </w:rPr>
        <w:t>za riadne splnený predmet zmluvy, resp. časť plnenia</w:t>
      </w:r>
      <w:r w:rsidR="00DC265F">
        <w:t> </w:t>
      </w:r>
      <w:r w:rsidR="00DC265F" w:rsidRPr="00297D01">
        <w:rPr>
          <w:rFonts w:cs="Times New Roman"/>
          <w:szCs w:val="24"/>
        </w:rPr>
        <w:t xml:space="preserve"> </w:t>
      </w:r>
      <w:r w:rsidRPr="00297D01">
        <w:rPr>
          <w:rFonts w:cs="Times New Roman"/>
          <w:szCs w:val="24"/>
        </w:rPr>
        <w:t>prevodom finančných prostriedkov na účet Zhotoviteľa uvedený v záhlaví tejto zmluvy</w:t>
      </w:r>
      <w:r>
        <w:rPr>
          <w:rFonts w:cs="Times New Roman"/>
          <w:szCs w:val="24"/>
        </w:rPr>
        <w:t>.</w:t>
      </w:r>
    </w:p>
    <w:p w:rsidR="00205C4B" w:rsidRPr="00DC265F" w:rsidRDefault="00205C4B" w:rsidP="00205C4B">
      <w:pPr>
        <w:pStyle w:val="Odstavecseseznamem"/>
        <w:numPr>
          <w:ilvl w:val="0"/>
          <w:numId w:val="7"/>
        </w:numPr>
        <w:autoSpaceDE w:val="0"/>
        <w:autoSpaceDN w:val="0"/>
        <w:spacing w:line="240" w:lineRule="auto"/>
        <w:ind w:left="426" w:hanging="426"/>
        <w:jc w:val="both"/>
        <w:rPr>
          <w:b/>
        </w:rPr>
      </w:pPr>
      <w:r>
        <w:t>Faktúra vyhotovená v 4 rovnopisoch musí obsahovať náležitosti v zmysle platných zákonov upravujúcich náležitosti účtovných a daňových dokladov.</w:t>
      </w:r>
    </w:p>
    <w:p w:rsidR="00DC265F" w:rsidRDefault="00DC265F" w:rsidP="00205C4B">
      <w:pPr>
        <w:pStyle w:val="Odstavecseseznamem"/>
        <w:numPr>
          <w:ilvl w:val="0"/>
          <w:numId w:val="7"/>
        </w:numPr>
        <w:autoSpaceDE w:val="0"/>
        <w:autoSpaceDN w:val="0"/>
        <w:spacing w:line="240" w:lineRule="auto"/>
        <w:ind w:left="426" w:hanging="426"/>
        <w:jc w:val="both"/>
        <w:rPr>
          <w:b/>
        </w:rPr>
      </w:pPr>
      <w:r w:rsidRPr="00297D01">
        <w:rPr>
          <w:rFonts w:cs="Times New Roman"/>
          <w:szCs w:val="24"/>
        </w:rPr>
        <w:t>Faktúra – daňový doklad vstavená Zhotoviteľom musí obsahovať názov diela:</w:t>
      </w:r>
      <w:r>
        <w:rPr>
          <w:rFonts w:cs="Times New Roman"/>
          <w:szCs w:val="24"/>
        </w:rPr>
        <w:t xml:space="preserve"> </w:t>
      </w:r>
      <w:r>
        <w:rPr>
          <w:b/>
        </w:rPr>
        <w:t>„</w:t>
      </w:r>
      <w:r>
        <w:rPr>
          <w:rFonts w:eastAsia="Calibri"/>
          <w:b/>
          <w:bCs/>
        </w:rPr>
        <w:t xml:space="preserve">Rekonštrukcia  športového areálu – Projektová dokumentácia, Stredná športová škola Jozefa </w:t>
      </w:r>
      <w:proofErr w:type="spellStart"/>
      <w:r>
        <w:rPr>
          <w:rFonts w:eastAsia="Calibri"/>
          <w:b/>
          <w:bCs/>
        </w:rPr>
        <w:t>Herdu</w:t>
      </w:r>
      <w:proofErr w:type="spellEnd"/>
      <w:r>
        <w:rPr>
          <w:rFonts w:eastAsia="Calibri"/>
          <w:b/>
          <w:bCs/>
        </w:rPr>
        <w:t xml:space="preserve">, </w:t>
      </w:r>
      <w:proofErr w:type="spellStart"/>
      <w:r>
        <w:rPr>
          <w:rFonts w:eastAsia="Calibri"/>
          <w:b/>
          <w:bCs/>
        </w:rPr>
        <w:t>J.Bottu</w:t>
      </w:r>
      <w:proofErr w:type="spellEnd"/>
      <w:r>
        <w:rPr>
          <w:rFonts w:eastAsia="Calibri"/>
          <w:b/>
          <w:bCs/>
        </w:rPr>
        <w:t xml:space="preserve"> 31, Trnava“.</w:t>
      </w:r>
    </w:p>
    <w:p w:rsidR="00205C4B" w:rsidRDefault="00205C4B" w:rsidP="00205C4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</w:pPr>
      <w:r>
        <w:t xml:space="preserve">Objednávateľ vykoná pred úhradou faktúry jej vecnú a formálnu kontrolu, vrátane jej príloh. V prípade, že faktúra bude neúplná alebo bude obsahovať nesprávne údaje alebo nebude obsahovať náležitosti vyžadované právnymi predpismi alebo náležitosti deklarované v tejto zmluve, Objednávateľ vráti faktúru Zhotoviteľovi na opravu, resp. prepracovanie. Zhotoviteľ je povinný predložiť novú faktúru; v tomto prípade sa lehota splatnosti faktúry bude odvíjať od termínu predloženia novej faktúry. Pre účely tejto zmluvy sa za deň úhrady považuje deň odoslania príslušnej peňažnej sumy z účtu Objednávateľa na účet Zhotoviteľa. </w:t>
      </w:r>
    </w:p>
    <w:p w:rsidR="00205C4B" w:rsidRDefault="00205C4B" w:rsidP="00205C4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05C4B" w:rsidRDefault="00205C4B" w:rsidP="00205C4B">
      <w:pPr>
        <w:pStyle w:val="BodyText22"/>
        <w:widowControl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Článok 5</w:t>
      </w:r>
    </w:p>
    <w:p w:rsidR="00205C4B" w:rsidRDefault="00205C4B" w:rsidP="00205C4B">
      <w:pPr>
        <w:pStyle w:val="Import8"/>
        <w:tabs>
          <w:tab w:val="left" w:pos="708"/>
        </w:tabs>
        <w:spacing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sk-SK"/>
        </w:rPr>
      </w:pPr>
      <w:r>
        <w:rPr>
          <w:rFonts w:ascii="Times New Roman" w:hAnsi="Times New Roman"/>
          <w:b/>
          <w:i w:val="0"/>
          <w:szCs w:val="24"/>
          <w:lang w:val="sk-SK"/>
        </w:rPr>
        <w:t>Podklady a spolupôsobenie Objednávateľa a Zhotoviteľa</w:t>
      </w:r>
    </w:p>
    <w:p w:rsidR="00205C4B" w:rsidRDefault="00205C4B" w:rsidP="00205C4B">
      <w:pPr>
        <w:pStyle w:val="Import8"/>
        <w:tabs>
          <w:tab w:val="left" w:pos="708"/>
        </w:tabs>
        <w:spacing w:line="240" w:lineRule="auto"/>
        <w:jc w:val="both"/>
        <w:rPr>
          <w:rFonts w:ascii="Times New Roman" w:hAnsi="Times New Roman"/>
          <w:i w:val="0"/>
          <w:szCs w:val="24"/>
          <w:lang w:val="sk-SK"/>
        </w:rPr>
      </w:pPr>
    </w:p>
    <w:p w:rsidR="00205C4B" w:rsidRDefault="00205C4B" w:rsidP="00205C4B">
      <w:pPr>
        <w:pStyle w:val="Import8"/>
        <w:numPr>
          <w:ilvl w:val="1"/>
          <w:numId w:val="8"/>
        </w:numPr>
        <w:tabs>
          <w:tab w:val="left" w:pos="426"/>
        </w:tabs>
        <w:spacing w:after="120" w:line="240" w:lineRule="auto"/>
        <w:ind w:left="426" w:hanging="426"/>
        <w:jc w:val="both"/>
        <w:outlineLvl w:val="0"/>
        <w:rPr>
          <w:rFonts w:ascii="Times New Roman" w:hAnsi="Times New Roman"/>
          <w:i w:val="0"/>
          <w:szCs w:val="24"/>
          <w:lang w:val="sk-SK"/>
        </w:rPr>
      </w:pPr>
      <w:r>
        <w:rPr>
          <w:rFonts w:ascii="Times New Roman" w:hAnsi="Times New Roman"/>
          <w:i w:val="0"/>
          <w:szCs w:val="24"/>
          <w:lang w:val="sk-SK"/>
        </w:rPr>
        <w:t>Objednávateľ sa zaväzuje, že počas plnenia predmetu zmluvy poskytne Zhotoviteľovi v nevyhnutne potrebnom rozsahu spolupôsobenie, spočívajúce najmä v odovzdaní doplňujúcich údajov, spresnení podkladov, ktorých potreba vznikne v priebehu plnenia tejto zmluvy.</w:t>
      </w:r>
    </w:p>
    <w:p w:rsidR="00205C4B" w:rsidRDefault="00205C4B" w:rsidP="00205C4B">
      <w:pPr>
        <w:numPr>
          <w:ilvl w:val="1"/>
          <w:numId w:val="8"/>
        </w:numPr>
        <w:tabs>
          <w:tab w:val="left" w:pos="426"/>
        </w:tabs>
        <w:spacing w:after="120" w:line="240" w:lineRule="auto"/>
        <w:ind w:left="426" w:hanging="426"/>
        <w:jc w:val="both"/>
        <w:outlineLvl w:val="0"/>
        <w:rPr>
          <w:i/>
        </w:rPr>
      </w:pPr>
      <w:r>
        <w:t>Objednávateľ aj Zhotoviteľ určili zodpovedných pracovníkov, s ktorými budú prejednávané požiadavky vyplývajúce z predmetu tejto zmluvy nasledovne:</w:t>
      </w:r>
    </w:p>
    <w:p w:rsidR="00205C4B" w:rsidRDefault="00205C4B" w:rsidP="00205C4B">
      <w:pPr>
        <w:ind w:left="426"/>
        <w:jc w:val="both"/>
        <w:outlineLvl w:val="0"/>
      </w:pPr>
      <w:r>
        <w:t>Zodpovedný pracovník za Objednávateľa:</w:t>
      </w:r>
      <w:r w:rsidR="00B003B6">
        <w:t>..........</w:t>
      </w:r>
    </w:p>
    <w:p w:rsidR="00205C4B" w:rsidRDefault="00205C4B" w:rsidP="00205C4B">
      <w:pPr>
        <w:ind w:left="426"/>
        <w:jc w:val="both"/>
        <w:outlineLvl w:val="0"/>
      </w:pPr>
      <w:r>
        <w:t xml:space="preserve"> </w:t>
      </w:r>
    </w:p>
    <w:p w:rsidR="00205C4B" w:rsidRDefault="00205C4B" w:rsidP="00205C4B">
      <w:pPr>
        <w:ind w:left="426"/>
        <w:outlineLvl w:val="0"/>
      </w:pPr>
      <w:r>
        <w:t>Zodpovedný pracovník za Zhotoviteľa:</w:t>
      </w:r>
      <w:r w:rsidR="00B003B6">
        <w:t>...............</w:t>
      </w:r>
    </w:p>
    <w:p w:rsidR="00205C4B" w:rsidRDefault="00205C4B" w:rsidP="00205C4B">
      <w:pPr>
        <w:jc w:val="both"/>
        <w:rPr>
          <w:caps/>
        </w:rPr>
      </w:pPr>
    </w:p>
    <w:p w:rsidR="005745B5" w:rsidRDefault="005745B5" w:rsidP="00205C4B">
      <w:pPr>
        <w:pStyle w:val="Import8"/>
        <w:tabs>
          <w:tab w:val="left" w:pos="708"/>
        </w:tabs>
        <w:spacing w:line="240" w:lineRule="auto"/>
        <w:jc w:val="center"/>
        <w:rPr>
          <w:rFonts w:ascii="Times New Roman" w:hAnsi="Times New Roman"/>
          <w:i w:val="0"/>
          <w:szCs w:val="24"/>
          <w:lang w:val="sk-SK"/>
        </w:rPr>
      </w:pPr>
    </w:p>
    <w:p w:rsidR="00205C4B" w:rsidRDefault="00205C4B" w:rsidP="00205C4B">
      <w:pPr>
        <w:pStyle w:val="Import8"/>
        <w:tabs>
          <w:tab w:val="left" w:pos="708"/>
        </w:tabs>
        <w:spacing w:line="240" w:lineRule="auto"/>
        <w:jc w:val="center"/>
        <w:rPr>
          <w:rFonts w:ascii="Times New Roman" w:hAnsi="Times New Roman"/>
          <w:i w:val="0"/>
          <w:szCs w:val="24"/>
          <w:lang w:val="sk-SK"/>
        </w:rPr>
      </w:pPr>
      <w:r>
        <w:rPr>
          <w:rFonts w:ascii="Times New Roman" w:hAnsi="Times New Roman"/>
          <w:i w:val="0"/>
          <w:szCs w:val="24"/>
          <w:lang w:val="sk-SK"/>
        </w:rPr>
        <w:t>Článok 6</w:t>
      </w:r>
    </w:p>
    <w:p w:rsidR="00205C4B" w:rsidRDefault="00205C4B" w:rsidP="00205C4B">
      <w:pPr>
        <w:pStyle w:val="Import8"/>
        <w:tabs>
          <w:tab w:val="left" w:pos="708"/>
        </w:tabs>
        <w:spacing w:line="240" w:lineRule="auto"/>
        <w:jc w:val="center"/>
        <w:rPr>
          <w:rFonts w:ascii="Times New Roman" w:hAnsi="Times New Roman"/>
          <w:b/>
          <w:i w:val="0"/>
          <w:szCs w:val="24"/>
          <w:lang w:val="sk-SK"/>
        </w:rPr>
      </w:pPr>
      <w:r>
        <w:rPr>
          <w:rFonts w:ascii="Times New Roman" w:hAnsi="Times New Roman"/>
          <w:b/>
          <w:i w:val="0"/>
          <w:szCs w:val="24"/>
          <w:lang w:val="sk-SK"/>
        </w:rPr>
        <w:t>Zodpovednosť za vady, záruka</w:t>
      </w:r>
    </w:p>
    <w:p w:rsidR="00B003B6" w:rsidRDefault="00B003B6" w:rsidP="00205C4B">
      <w:pPr>
        <w:pStyle w:val="BodyText22"/>
        <w:widowControl/>
        <w:rPr>
          <w:b/>
          <w:sz w:val="24"/>
          <w:szCs w:val="24"/>
          <w:lang w:val="sk-SK"/>
        </w:rPr>
      </w:pPr>
    </w:p>
    <w:p w:rsidR="00B003B6" w:rsidRPr="00B003B6" w:rsidRDefault="00B003B6" w:rsidP="00B003B6">
      <w:pPr>
        <w:pStyle w:val="BodyText22"/>
        <w:widowControl/>
        <w:numPr>
          <w:ilvl w:val="1"/>
          <w:numId w:val="18"/>
        </w:numPr>
        <w:ind w:left="426" w:hanging="426"/>
        <w:rPr>
          <w:sz w:val="24"/>
          <w:szCs w:val="24"/>
          <w:lang w:val="sk-SK"/>
        </w:rPr>
      </w:pPr>
      <w:proofErr w:type="spellStart"/>
      <w:r>
        <w:rPr>
          <w:sz w:val="24"/>
          <w:szCs w:val="24"/>
        </w:rPr>
        <w:t>Zhotoviteľ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zodpovedá</w:t>
      </w:r>
      <w:proofErr w:type="spellEnd"/>
      <w:r>
        <w:rPr>
          <w:sz w:val="24"/>
          <w:szCs w:val="24"/>
        </w:rPr>
        <w:t xml:space="preserve"> za to, že </w:t>
      </w:r>
      <w:proofErr w:type="spellStart"/>
      <w:r>
        <w:rPr>
          <w:sz w:val="24"/>
          <w:szCs w:val="24"/>
        </w:rPr>
        <w:t>predmet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tejto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Zmluvy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dielo</w:t>
      </w:r>
      <w:proofErr w:type="spellEnd"/>
      <w:r>
        <w:rPr>
          <w:sz w:val="24"/>
          <w:szCs w:val="24"/>
        </w:rPr>
        <w:t xml:space="preserve"> je zhotovený </w:t>
      </w:r>
      <w:proofErr w:type="spellStart"/>
      <w:r>
        <w:rPr>
          <w:sz w:val="24"/>
          <w:szCs w:val="24"/>
        </w:rPr>
        <w:t>podľa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tejto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zmluvy</w:t>
      </w:r>
      <w:proofErr w:type="spellEnd"/>
      <w:r>
        <w:rPr>
          <w:sz w:val="24"/>
          <w:szCs w:val="24"/>
        </w:rPr>
        <w:t xml:space="preserve"> a že po dobu </w:t>
      </w:r>
      <w:proofErr w:type="spellStart"/>
      <w:r>
        <w:rPr>
          <w:sz w:val="24"/>
          <w:szCs w:val="24"/>
        </w:rPr>
        <w:t>stanovenú</w:t>
      </w:r>
      <w:proofErr w:type="spellEnd"/>
      <w:r>
        <w:rPr>
          <w:sz w:val="24"/>
          <w:szCs w:val="24"/>
        </w:rPr>
        <w:t xml:space="preserve"> v odseku 3. </w:t>
      </w:r>
      <w:proofErr w:type="spellStart"/>
      <w:r>
        <w:rPr>
          <w:sz w:val="24"/>
          <w:szCs w:val="24"/>
        </w:rPr>
        <w:t>tohto</w:t>
      </w:r>
      <w:proofErr w:type="spellEnd"/>
      <w:r>
        <w:rPr>
          <w:sz w:val="24"/>
          <w:szCs w:val="24"/>
        </w:rPr>
        <w:t xml:space="preserve"> článku </w:t>
      </w:r>
      <w:proofErr w:type="spellStart"/>
      <w:r>
        <w:rPr>
          <w:sz w:val="24"/>
          <w:szCs w:val="24"/>
        </w:rPr>
        <w:t>zmluvy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bude mať</w:t>
      </w:r>
      <w:proofErr w:type="gramEnd"/>
      <w:r>
        <w:rPr>
          <w:sz w:val="24"/>
          <w:szCs w:val="24"/>
        </w:rPr>
        <w:t xml:space="preserve"> vlastnosti dojednané v </w:t>
      </w:r>
      <w:proofErr w:type="spellStart"/>
      <w:r>
        <w:rPr>
          <w:sz w:val="24"/>
          <w:szCs w:val="24"/>
        </w:rPr>
        <w:t>tejto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zmluve</w:t>
      </w:r>
      <w:proofErr w:type="spellEnd"/>
      <w:r>
        <w:rPr>
          <w:sz w:val="24"/>
          <w:szCs w:val="24"/>
        </w:rPr>
        <w:t xml:space="preserve"> a bude </w:t>
      </w:r>
      <w:proofErr w:type="spellStart"/>
      <w:r>
        <w:rPr>
          <w:sz w:val="24"/>
          <w:szCs w:val="24"/>
        </w:rPr>
        <w:t>spôsobilý</w:t>
      </w:r>
      <w:proofErr w:type="spellEnd"/>
      <w:r>
        <w:rPr>
          <w:sz w:val="24"/>
          <w:szCs w:val="24"/>
        </w:rPr>
        <w:t xml:space="preserve"> k </w:t>
      </w:r>
      <w:proofErr w:type="spellStart"/>
      <w:r>
        <w:rPr>
          <w:sz w:val="24"/>
          <w:szCs w:val="24"/>
        </w:rPr>
        <w:t>použitiu</w:t>
      </w:r>
      <w:proofErr w:type="spellEnd"/>
      <w:r>
        <w:rPr>
          <w:sz w:val="24"/>
          <w:szCs w:val="24"/>
        </w:rPr>
        <w:t xml:space="preserve"> na dohodnutý účel. V rámci </w:t>
      </w:r>
      <w:proofErr w:type="spellStart"/>
      <w:r>
        <w:rPr>
          <w:sz w:val="24"/>
          <w:szCs w:val="24"/>
        </w:rPr>
        <w:t>tejto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zodpovednosti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Zhotoviteľ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zodpovedá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výslovne</w:t>
      </w:r>
      <w:proofErr w:type="spellEnd"/>
      <w:r>
        <w:rPr>
          <w:sz w:val="24"/>
          <w:szCs w:val="24"/>
        </w:rPr>
        <w:t xml:space="preserve"> aj za to, že PD je zhotovená tak, že na jej základe je možné </w:t>
      </w:r>
      <w:proofErr w:type="spellStart"/>
      <w:r>
        <w:rPr>
          <w:sz w:val="24"/>
          <w:szCs w:val="24"/>
        </w:rPr>
        <w:t>realizovať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predmetnú</w:t>
      </w:r>
      <w:proofErr w:type="spellEnd"/>
      <w:r>
        <w:rPr>
          <w:sz w:val="24"/>
          <w:szCs w:val="24"/>
        </w:rPr>
        <w:t xml:space="preserve"> stavbu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dodržaní</w:t>
      </w:r>
      <w:proofErr w:type="spellEnd"/>
      <w:r>
        <w:rPr>
          <w:sz w:val="24"/>
          <w:szCs w:val="24"/>
        </w:rPr>
        <w:t xml:space="preserve"> rozpočtu, </w:t>
      </w:r>
      <w:proofErr w:type="spellStart"/>
      <w:r>
        <w:rPr>
          <w:sz w:val="24"/>
          <w:szCs w:val="24"/>
        </w:rPr>
        <w:t>ktorý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súčasťou</w:t>
      </w:r>
      <w:proofErr w:type="spellEnd"/>
      <w:r>
        <w:rPr>
          <w:sz w:val="24"/>
          <w:szCs w:val="24"/>
        </w:rPr>
        <w:t xml:space="preserve"> PD. Za vady PD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považuje každá </w:t>
      </w:r>
      <w:proofErr w:type="spellStart"/>
      <w:r>
        <w:rPr>
          <w:sz w:val="24"/>
          <w:szCs w:val="24"/>
        </w:rPr>
        <w:t>zmena</w:t>
      </w:r>
      <w:proofErr w:type="spellEnd"/>
      <w:r>
        <w:rPr>
          <w:sz w:val="24"/>
          <w:szCs w:val="24"/>
        </w:rPr>
        <w:t xml:space="preserve"> výkazu </w:t>
      </w:r>
      <w:proofErr w:type="spellStart"/>
      <w:r>
        <w:rPr>
          <w:sz w:val="24"/>
          <w:szCs w:val="24"/>
        </w:rPr>
        <w:t>výmer</w:t>
      </w:r>
      <w:proofErr w:type="spellEnd"/>
      <w:r>
        <w:rPr>
          <w:sz w:val="24"/>
          <w:szCs w:val="24"/>
        </w:rPr>
        <w:t xml:space="preserve"> zrealizovaná po </w:t>
      </w:r>
      <w:proofErr w:type="spellStart"/>
      <w:r>
        <w:rPr>
          <w:sz w:val="24"/>
          <w:szCs w:val="24"/>
        </w:rPr>
        <w:t>odovzdaní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prevzatí</w:t>
      </w:r>
      <w:proofErr w:type="spellEnd"/>
      <w:r>
        <w:rPr>
          <w:sz w:val="24"/>
          <w:szCs w:val="24"/>
        </w:rPr>
        <w:t xml:space="preserve"> PD, </w:t>
      </w:r>
      <w:proofErr w:type="spellStart"/>
      <w:r>
        <w:rPr>
          <w:sz w:val="24"/>
          <w:szCs w:val="24"/>
        </w:rPr>
        <w:t>ktorá</w:t>
      </w:r>
      <w:proofErr w:type="spellEnd"/>
      <w:r>
        <w:rPr>
          <w:sz w:val="24"/>
          <w:szCs w:val="24"/>
        </w:rPr>
        <w:t xml:space="preserve"> má za </w:t>
      </w:r>
      <w:proofErr w:type="spellStart"/>
      <w:r>
        <w:rPr>
          <w:sz w:val="24"/>
          <w:szCs w:val="24"/>
        </w:rPr>
        <w:t>následok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zmenu</w:t>
      </w:r>
      <w:proofErr w:type="spellEnd"/>
      <w:r>
        <w:rPr>
          <w:sz w:val="24"/>
          <w:szCs w:val="24"/>
        </w:rPr>
        <w:t xml:space="preserve"> rozpočtu. </w:t>
      </w:r>
    </w:p>
    <w:p w:rsidR="00B003B6" w:rsidRDefault="00B003B6" w:rsidP="00B003B6">
      <w:pPr>
        <w:pStyle w:val="BodyText22"/>
        <w:widowControl/>
        <w:numPr>
          <w:ilvl w:val="1"/>
          <w:numId w:val="18"/>
        </w:numPr>
        <w:ind w:left="426" w:hanging="426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Zhotoviteľ zodpovedá za vady, ktoré má projektová dokumentácia vrátane rozpočtu v čase jej odovzdania Objednávateľovi</w:t>
      </w:r>
      <w:r w:rsidR="005745B5">
        <w:rPr>
          <w:sz w:val="24"/>
          <w:szCs w:val="24"/>
          <w:lang w:val="sk-SK"/>
        </w:rPr>
        <w:t>,</w:t>
      </w:r>
      <w:r>
        <w:rPr>
          <w:sz w:val="24"/>
          <w:szCs w:val="24"/>
          <w:lang w:val="sk-SK"/>
        </w:rPr>
        <w:t xml:space="preserve"> ako aj za vady, ktoré sa objavia po odovzdaní diela v dôsledku porušenia jeho povinností (napr. ak sa prejavia počas realizácie stavby podľa projektovej dokumentácie a ovplyvnia ju na kvalite alebo zvýšení realizačných nákladov, čo spôsobí napr. nesúlad výkresovej dokumentácie a výkazu výmer, neúplnosť projektovej dokumentácie – vynechanie projektovej práce alebo materiálu v rozpočte, resp. vo výkaze výmer a i.)</w:t>
      </w:r>
      <w:r w:rsidR="009309FC">
        <w:rPr>
          <w:sz w:val="24"/>
          <w:szCs w:val="24"/>
          <w:lang w:val="sk-SK"/>
        </w:rPr>
        <w:t xml:space="preserve"> a to až do dňa odovzdania stavby</w:t>
      </w:r>
      <w:r w:rsidR="005745B5"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 xml:space="preserve"> Tento záväzok prechádza aj na prípadného právneho nástupcu Zhotoviteľa.</w:t>
      </w:r>
    </w:p>
    <w:p w:rsidR="005745B5" w:rsidRDefault="005745B5" w:rsidP="005745B5">
      <w:pPr>
        <w:numPr>
          <w:ilvl w:val="1"/>
          <w:numId w:val="18"/>
        </w:numPr>
        <w:spacing w:line="24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Záručná doba na projektovú dokumentáciu je </w:t>
      </w:r>
      <w:r>
        <w:rPr>
          <w:rFonts w:cs="Times New Roman"/>
          <w:b/>
          <w:szCs w:val="24"/>
        </w:rPr>
        <w:t>5 rokov</w:t>
      </w:r>
      <w:r>
        <w:rPr>
          <w:rFonts w:cs="Times New Roman"/>
          <w:szCs w:val="24"/>
        </w:rPr>
        <w:t xml:space="preserve"> a začína plynúť odo dňa odovzdania projektovej dokumentácie bez vád Objednávateľovi a neplynie v čase odstraňovania vád zo strany Zhotoviteľa. </w:t>
      </w:r>
    </w:p>
    <w:p w:rsidR="005745B5" w:rsidRDefault="005745B5" w:rsidP="005745B5">
      <w:pPr>
        <w:numPr>
          <w:ilvl w:val="1"/>
          <w:numId w:val="18"/>
        </w:numPr>
        <w:spacing w:line="24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Zhotoviteľ nezodpovedá za vady, ktoré boli spôsobené použitím podkladov prevzatých od Objednávateľa, ak Zhotoviteľ</w:t>
      </w:r>
      <w:r>
        <w:rPr>
          <w:rStyle w:val="Odkaznakoment"/>
          <w:rFonts w:cs="Times New Roman"/>
          <w:szCs w:val="24"/>
        </w:rPr>
        <w:t xml:space="preserve"> </w:t>
      </w:r>
      <w:r w:rsidRPr="005745B5">
        <w:rPr>
          <w:rStyle w:val="Odkaznakoment"/>
          <w:rFonts w:cs="Times New Roman"/>
          <w:sz w:val="24"/>
          <w:szCs w:val="24"/>
        </w:rPr>
        <w:t>ani</w:t>
      </w:r>
      <w:r w:rsidRPr="005745B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pri vynaložení všetkej odbornej starostlivosti nemohol zistiť ich nesprávnosť alebo nevhodnosť, prípadne na ňu písomne upozornil Objednávateľa a ten na ich použití trval.</w:t>
      </w:r>
    </w:p>
    <w:p w:rsidR="005745B5" w:rsidRDefault="005745B5" w:rsidP="005745B5">
      <w:pPr>
        <w:numPr>
          <w:ilvl w:val="1"/>
          <w:numId w:val="18"/>
        </w:numPr>
        <w:spacing w:line="24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Pre prípad vady plnenia dojednávajú zmluvné strany právo Objednávateľa požadovať a povinnosť Zhotoviteľa poskytnúť bezplatné odstránenie vady plnenia.</w:t>
      </w:r>
    </w:p>
    <w:p w:rsidR="005745B5" w:rsidRDefault="005745B5" w:rsidP="005745B5">
      <w:pPr>
        <w:numPr>
          <w:ilvl w:val="1"/>
          <w:numId w:val="18"/>
        </w:numPr>
        <w:spacing w:line="24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Prípadnú reklamáciu je Objednávateľ povinný uplatniť bezodkladne po zistení vady, v písomnej forme u Zhotoviteľa. Zhotoviteľ sa zaväzuje po uplatnení reklamácie Objednávateľa reklamovanú vadu odstrániť v lehote do </w:t>
      </w:r>
      <w:r>
        <w:rPr>
          <w:rFonts w:cs="Times New Roman"/>
          <w:b/>
          <w:szCs w:val="24"/>
        </w:rPr>
        <w:t>5 pracovných dní</w:t>
      </w:r>
      <w:r>
        <w:rPr>
          <w:rFonts w:cs="Times New Roman"/>
          <w:szCs w:val="24"/>
        </w:rPr>
        <w:t xml:space="preserve"> od jej uplatnenia Objednávateľom, ak nedôjde k dohode o inom termíne vzhľadom na rozsah zistenej vady. K reklamácii sa zhotoví zápis potvrdený oboma zmluvnými stranami.</w:t>
      </w:r>
    </w:p>
    <w:p w:rsidR="005745B5" w:rsidRDefault="005745B5" w:rsidP="005745B5">
      <w:pPr>
        <w:numPr>
          <w:ilvl w:val="1"/>
          <w:numId w:val="18"/>
        </w:numPr>
        <w:spacing w:line="24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Zhotoviteľ zodpovedá Objednávateľovi za škodu, ktorú mu spôsobí pri plnení tejto zmluvy. Zhotoviteľ vyhlasuje, že je poistený pre prípad zodpovednosti za škodu spôsobenú jeho činnosťou. Doklad o poistení predloží Zhotoviteľ Objednávateľovi na vyžiadanie.</w:t>
      </w:r>
    </w:p>
    <w:p w:rsidR="005745B5" w:rsidRDefault="005745B5" w:rsidP="005745B5">
      <w:pPr>
        <w:numPr>
          <w:ilvl w:val="1"/>
          <w:numId w:val="18"/>
        </w:numPr>
        <w:spacing w:line="24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 prípade, že vady plnenia nemožno odstrániť alebo že ich Zhotoviteľ neodstráni v stanovenej lehote, má Objednávateľ právo od zmluvy odstúpiť. V prípade, že Zhotoviteľ neodstráni v stanovenej lehote vady plnenia je Objednávateľ tiež oprávnený zabezpečiť odstránenie vád na náklady Zhotoviteľa.</w:t>
      </w:r>
    </w:p>
    <w:p w:rsidR="005745B5" w:rsidRDefault="005745B5" w:rsidP="005745B5">
      <w:pPr>
        <w:numPr>
          <w:ilvl w:val="1"/>
          <w:numId w:val="18"/>
        </w:numPr>
        <w:spacing w:line="24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Zhotoviteľ berie na vedomie, že opravy vád predmetu diela nie sú predmetom výkonu odborného autorského dohľadu. </w:t>
      </w:r>
    </w:p>
    <w:p w:rsidR="005745B5" w:rsidRDefault="005745B5" w:rsidP="005745B5">
      <w:pPr>
        <w:numPr>
          <w:ilvl w:val="1"/>
          <w:numId w:val="18"/>
        </w:numPr>
        <w:spacing w:line="24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Zhotoviteľ zodpovedá za škodu, ktorá vznikne Objednávateľovi alebo tretej osobe v dôsledku porušenia jeho povinností vyplývajúcich z tejto zmluvy alebo v dôsledku porušenia všeobecne záväzných predpisov Zhotoviteľom. </w:t>
      </w:r>
    </w:p>
    <w:p w:rsidR="00B003B6" w:rsidRDefault="00B003B6" w:rsidP="00B003B6">
      <w:pPr>
        <w:pStyle w:val="BodyText22"/>
        <w:widowControl/>
        <w:rPr>
          <w:b/>
          <w:sz w:val="24"/>
          <w:szCs w:val="24"/>
          <w:lang w:val="sk-SK"/>
        </w:rPr>
      </w:pPr>
    </w:p>
    <w:p w:rsidR="00205C4B" w:rsidRDefault="00205C4B" w:rsidP="00205C4B">
      <w:pPr>
        <w:pStyle w:val="Import8"/>
        <w:tabs>
          <w:tab w:val="left" w:pos="708"/>
        </w:tabs>
        <w:spacing w:line="240" w:lineRule="auto"/>
        <w:jc w:val="center"/>
        <w:rPr>
          <w:rFonts w:ascii="Times New Roman" w:hAnsi="Times New Roman"/>
          <w:i w:val="0"/>
          <w:szCs w:val="24"/>
          <w:lang w:val="sk-SK"/>
        </w:rPr>
      </w:pPr>
    </w:p>
    <w:p w:rsidR="00205C4B" w:rsidRDefault="00205C4B" w:rsidP="00205C4B">
      <w:pPr>
        <w:pStyle w:val="Import8"/>
        <w:tabs>
          <w:tab w:val="left" w:pos="708"/>
        </w:tabs>
        <w:spacing w:line="240" w:lineRule="auto"/>
        <w:jc w:val="center"/>
        <w:rPr>
          <w:rFonts w:ascii="Times New Roman" w:hAnsi="Times New Roman"/>
          <w:i w:val="0"/>
          <w:szCs w:val="24"/>
          <w:lang w:val="sk-SK"/>
        </w:rPr>
      </w:pPr>
      <w:r>
        <w:rPr>
          <w:rFonts w:ascii="Times New Roman" w:hAnsi="Times New Roman"/>
          <w:i w:val="0"/>
          <w:szCs w:val="24"/>
          <w:lang w:val="sk-SK"/>
        </w:rPr>
        <w:t>Článok 7</w:t>
      </w:r>
    </w:p>
    <w:p w:rsidR="00205C4B" w:rsidRDefault="00205C4B" w:rsidP="00205C4B">
      <w:pPr>
        <w:pStyle w:val="Import8"/>
        <w:tabs>
          <w:tab w:val="left" w:pos="708"/>
        </w:tabs>
        <w:spacing w:line="240" w:lineRule="auto"/>
        <w:jc w:val="center"/>
        <w:rPr>
          <w:rFonts w:ascii="Times New Roman" w:hAnsi="Times New Roman"/>
          <w:b/>
          <w:i w:val="0"/>
          <w:strike/>
          <w:szCs w:val="24"/>
          <w:lang w:val="sk-SK"/>
        </w:rPr>
      </w:pPr>
      <w:r>
        <w:rPr>
          <w:rFonts w:ascii="Times New Roman" w:hAnsi="Times New Roman"/>
          <w:b/>
          <w:i w:val="0"/>
          <w:szCs w:val="24"/>
          <w:lang w:val="sk-SK"/>
        </w:rPr>
        <w:t>Osobitné ustanovenia</w:t>
      </w:r>
    </w:p>
    <w:p w:rsidR="00205C4B" w:rsidRDefault="00205C4B" w:rsidP="00205C4B">
      <w:pPr>
        <w:pStyle w:val="Import8"/>
        <w:tabs>
          <w:tab w:val="left" w:pos="708"/>
        </w:tabs>
        <w:spacing w:line="240" w:lineRule="auto"/>
        <w:jc w:val="both"/>
        <w:rPr>
          <w:rFonts w:ascii="Times New Roman" w:hAnsi="Times New Roman"/>
          <w:i w:val="0"/>
          <w:szCs w:val="24"/>
          <w:lang w:val="sk-SK"/>
        </w:rPr>
      </w:pPr>
    </w:p>
    <w:p w:rsidR="00205C4B" w:rsidRPr="009309FC" w:rsidRDefault="00205C4B" w:rsidP="00205C4B">
      <w:pPr>
        <w:pStyle w:val="Import8"/>
        <w:numPr>
          <w:ilvl w:val="0"/>
          <w:numId w:val="10"/>
        </w:numPr>
        <w:tabs>
          <w:tab w:val="left" w:pos="708"/>
        </w:tabs>
        <w:spacing w:line="240" w:lineRule="auto"/>
        <w:ind w:left="426" w:hanging="425"/>
        <w:jc w:val="both"/>
        <w:rPr>
          <w:rFonts w:ascii="Times New Roman" w:hAnsi="Times New Roman"/>
          <w:i w:val="0"/>
          <w:sz w:val="24"/>
          <w:szCs w:val="24"/>
          <w:lang w:val="sk-SK"/>
        </w:rPr>
      </w:pPr>
      <w:r w:rsidRPr="009309FC">
        <w:rPr>
          <w:rFonts w:ascii="Times New Roman" w:hAnsi="Times New Roman"/>
          <w:i w:val="0"/>
          <w:sz w:val="24"/>
          <w:szCs w:val="24"/>
          <w:lang w:val="sk-SK"/>
        </w:rPr>
        <w:t xml:space="preserve">Zmluvné strany sa dohodli, že odovzdaním </w:t>
      </w:r>
      <w:r w:rsidR="003C6154" w:rsidRPr="009309FC">
        <w:rPr>
          <w:rFonts w:ascii="Times New Roman" w:hAnsi="Times New Roman"/>
          <w:i w:val="0"/>
          <w:sz w:val="24"/>
          <w:szCs w:val="24"/>
          <w:lang w:val="sk-SK"/>
        </w:rPr>
        <w:t>diela</w:t>
      </w:r>
      <w:r w:rsidRPr="009309FC">
        <w:rPr>
          <w:rFonts w:ascii="Times New Roman" w:hAnsi="Times New Roman"/>
          <w:i w:val="0"/>
          <w:sz w:val="24"/>
          <w:szCs w:val="24"/>
          <w:lang w:val="sk-SK"/>
        </w:rPr>
        <w:t xml:space="preserve"> prechádza na Objednávateľa vlastnícke právo k </w:t>
      </w:r>
      <w:r w:rsidR="003C6154" w:rsidRPr="009309FC">
        <w:rPr>
          <w:rFonts w:ascii="Times New Roman" w:hAnsi="Times New Roman"/>
          <w:i w:val="0"/>
          <w:sz w:val="24"/>
          <w:szCs w:val="24"/>
          <w:lang w:val="sk-SK"/>
        </w:rPr>
        <w:t>dielu</w:t>
      </w:r>
      <w:r w:rsidRPr="009309FC">
        <w:rPr>
          <w:rFonts w:ascii="Times New Roman" w:hAnsi="Times New Roman"/>
          <w:i w:val="0"/>
          <w:sz w:val="24"/>
          <w:szCs w:val="24"/>
          <w:lang w:val="sk-SK"/>
        </w:rPr>
        <w:t>.</w:t>
      </w:r>
    </w:p>
    <w:p w:rsidR="00205C4B" w:rsidRPr="009309FC" w:rsidRDefault="00205C4B" w:rsidP="00205C4B">
      <w:pPr>
        <w:pStyle w:val="Import8"/>
        <w:numPr>
          <w:ilvl w:val="0"/>
          <w:numId w:val="10"/>
        </w:numPr>
        <w:tabs>
          <w:tab w:val="left" w:pos="708"/>
        </w:tabs>
        <w:spacing w:after="120" w:line="240" w:lineRule="auto"/>
        <w:ind w:left="426" w:hanging="425"/>
        <w:jc w:val="both"/>
        <w:rPr>
          <w:rFonts w:ascii="Times New Roman" w:hAnsi="Times New Roman"/>
          <w:i w:val="0"/>
          <w:sz w:val="24"/>
          <w:szCs w:val="24"/>
          <w:lang w:val="sk-SK"/>
        </w:rPr>
      </w:pPr>
      <w:r w:rsidRPr="009309FC">
        <w:rPr>
          <w:rFonts w:ascii="Times New Roman" w:hAnsi="Times New Roman"/>
          <w:i w:val="0"/>
          <w:sz w:val="24"/>
          <w:szCs w:val="24"/>
          <w:lang w:val="sk-SK"/>
        </w:rPr>
        <w:t xml:space="preserve">Zmluvné strany berú na vedomie, že dielo sa zhotovuje za účelom </w:t>
      </w:r>
      <w:proofErr w:type="spellStart"/>
      <w:r w:rsidRPr="009309FC">
        <w:rPr>
          <w:rFonts w:ascii="Times New Roman" w:eastAsia="Calibri" w:hAnsi="Times New Roman"/>
          <w:bCs/>
          <w:i w:val="0"/>
          <w:sz w:val="24"/>
          <w:szCs w:val="24"/>
        </w:rPr>
        <w:t>zlepšovania</w:t>
      </w:r>
      <w:proofErr w:type="spellEnd"/>
      <w:r w:rsidRPr="009309FC">
        <w:rPr>
          <w:rFonts w:ascii="Times New Roman" w:eastAsia="Calibri" w:hAnsi="Times New Roman"/>
          <w:bCs/>
          <w:i w:val="0"/>
          <w:sz w:val="24"/>
          <w:szCs w:val="24"/>
        </w:rPr>
        <w:t xml:space="preserve"> kvality </w:t>
      </w:r>
      <w:proofErr w:type="spellStart"/>
      <w:r w:rsidR="003C6154" w:rsidRPr="009309FC">
        <w:rPr>
          <w:rFonts w:ascii="Times New Roman" w:eastAsia="Calibri" w:hAnsi="Times New Roman"/>
          <w:bCs/>
          <w:i w:val="0"/>
          <w:sz w:val="24"/>
          <w:szCs w:val="24"/>
        </w:rPr>
        <w:t>športového</w:t>
      </w:r>
      <w:proofErr w:type="spellEnd"/>
      <w:r w:rsidR="003C6154" w:rsidRPr="009309FC">
        <w:rPr>
          <w:rFonts w:ascii="Times New Roman" w:eastAsia="Calibri" w:hAnsi="Times New Roman"/>
          <w:bCs/>
          <w:i w:val="0"/>
          <w:sz w:val="24"/>
          <w:szCs w:val="24"/>
        </w:rPr>
        <w:t xml:space="preserve"> areálu </w:t>
      </w:r>
      <w:proofErr w:type="spellStart"/>
      <w:r w:rsidR="003C6154" w:rsidRPr="009309FC">
        <w:rPr>
          <w:rFonts w:ascii="Times New Roman" w:eastAsia="Calibri" w:hAnsi="Times New Roman"/>
          <w:bCs/>
          <w:i w:val="0"/>
          <w:sz w:val="24"/>
          <w:szCs w:val="24"/>
        </w:rPr>
        <w:t>Strednej</w:t>
      </w:r>
      <w:proofErr w:type="spellEnd"/>
      <w:r w:rsidR="003C6154" w:rsidRPr="009309FC">
        <w:rPr>
          <w:rFonts w:ascii="Times New Roman" w:eastAsia="Calibri" w:hAnsi="Times New Roman"/>
          <w:bCs/>
          <w:i w:val="0"/>
          <w:sz w:val="24"/>
          <w:szCs w:val="24"/>
        </w:rPr>
        <w:t xml:space="preserve"> </w:t>
      </w:r>
      <w:proofErr w:type="spellStart"/>
      <w:r w:rsidR="003C6154" w:rsidRPr="009309FC">
        <w:rPr>
          <w:rFonts w:ascii="Times New Roman" w:eastAsia="Calibri" w:hAnsi="Times New Roman"/>
          <w:bCs/>
          <w:i w:val="0"/>
          <w:sz w:val="24"/>
          <w:szCs w:val="24"/>
        </w:rPr>
        <w:t>športovej</w:t>
      </w:r>
      <w:proofErr w:type="spellEnd"/>
      <w:r w:rsidR="003C6154" w:rsidRPr="009309FC">
        <w:rPr>
          <w:rFonts w:ascii="Times New Roman" w:eastAsia="Calibri" w:hAnsi="Times New Roman"/>
          <w:bCs/>
          <w:i w:val="0"/>
          <w:sz w:val="24"/>
          <w:szCs w:val="24"/>
        </w:rPr>
        <w:t xml:space="preserve"> školy Jozefa Herdu</w:t>
      </w:r>
      <w:r w:rsidR="00C52A6C" w:rsidRPr="009309FC">
        <w:rPr>
          <w:rFonts w:ascii="Times New Roman" w:eastAsia="Calibri" w:hAnsi="Times New Roman"/>
          <w:bCs/>
          <w:i w:val="0"/>
          <w:sz w:val="24"/>
          <w:szCs w:val="24"/>
        </w:rPr>
        <w:t xml:space="preserve">, </w:t>
      </w:r>
      <w:proofErr w:type="spellStart"/>
      <w:r w:rsidR="00C52A6C" w:rsidRPr="009309FC">
        <w:rPr>
          <w:rFonts w:ascii="Times New Roman" w:eastAsia="Calibri" w:hAnsi="Times New Roman"/>
          <w:bCs/>
          <w:i w:val="0"/>
          <w:sz w:val="24"/>
          <w:szCs w:val="24"/>
        </w:rPr>
        <w:t>J.Bottu</w:t>
      </w:r>
      <w:proofErr w:type="spellEnd"/>
      <w:r w:rsidR="00C52A6C" w:rsidRPr="009309FC">
        <w:rPr>
          <w:rFonts w:ascii="Times New Roman" w:eastAsia="Calibri" w:hAnsi="Times New Roman"/>
          <w:bCs/>
          <w:i w:val="0"/>
          <w:sz w:val="24"/>
          <w:szCs w:val="24"/>
        </w:rPr>
        <w:t xml:space="preserve"> 31, Trnava</w:t>
      </w:r>
      <w:r w:rsidRPr="009309FC">
        <w:rPr>
          <w:rFonts w:ascii="Times New Roman" w:hAnsi="Times New Roman"/>
          <w:i w:val="0"/>
          <w:sz w:val="24"/>
          <w:szCs w:val="24"/>
          <w:lang w:val="sk-SK"/>
        </w:rPr>
        <w:t>. Zhotoviteľ týmto udeľuje Objednávateľovi súhlas (licenciu) na použitie diela v neobmedzenom rozsahu, najmä na</w:t>
      </w:r>
      <w:r w:rsidRPr="009309FC">
        <w:rPr>
          <w:rFonts w:ascii="Times New Roman" w:hAnsi="Times New Roman"/>
          <w:sz w:val="24"/>
          <w:szCs w:val="24"/>
        </w:rPr>
        <w:t> </w:t>
      </w:r>
      <w:r w:rsidRPr="009309FC">
        <w:rPr>
          <w:rFonts w:ascii="Times New Roman" w:hAnsi="Times New Roman"/>
          <w:i w:val="0"/>
          <w:sz w:val="24"/>
          <w:szCs w:val="24"/>
          <w:lang w:val="sk-SK"/>
        </w:rPr>
        <w:t>vyhotovenie rozmnoženín diela, rozširovanie diela v rámci realizácie projektu, príp. jeho ďalšie spracovanie. Tento súhlas sa udeľuje bezodplatne, na neobmedzený čas a trvá aj po ukončení platnosti tejto zmluvy.</w:t>
      </w:r>
    </w:p>
    <w:p w:rsidR="00205C4B" w:rsidRDefault="00205C4B" w:rsidP="00205C4B">
      <w:pPr>
        <w:widowControl w:val="0"/>
        <w:autoSpaceDE w:val="0"/>
        <w:autoSpaceDN w:val="0"/>
        <w:adjustRightInd w:val="0"/>
        <w:jc w:val="both"/>
      </w:pPr>
    </w:p>
    <w:p w:rsidR="002A1EC7" w:rsidRDefault="002A1EC7" w:rsidP="00205C4B">
      <w:pPr>
        <w:jc w:val="center"/>
        <w:outlineLvl w:val="0"/>
      </w:pPr>
    </w:p>
    <w:p w:rsidR="00205C4B" w:rsidRDefault="00205C4B" w:rsidP="00205C4B">
      <w:pPr>
        <w:jc w:val="center"/>
        <w:outlineLvl w:val="0"/>
      </w:pPr>
      <w:r>
        <w:lastRenderedPageBreak/>
        <w:t>Článok 8</w:t>
      </w:r>
    </w:p>
    <w:p w:rsidR="00205C4B" w:rsidRDefault="00205C4B" w:rsidP="00205C4B">
      <w:pPr>
        <w:spacing w:after="240"/>
        <w:jc w:val="center"/>
        <w:outlineLvl w:val="0"/>
        <w:rPr>
          <w:b/>
        </w:rPr>
      </w:pPr>
      <w:r>
        <w:rPr>
          <w:b/>
        </w:rPr>
        <w:t>Sankcie a odstúpenie od zmluvy</w:t>
      </w:r>
    </w:p>
    <w:p w:rsidR="00205C4B" w:rsidRPr="00D105DB" w:rsidRDefault="00205C4B" w:rsidP="00205C4B">
      <w:pPr>
        <w:pStyle w:val="BodyText22"/>
        <w:widowControl/>
        <w:numPr>
          <w:ilvl w:val="0"/>
          <w:numId w:val="11"/>
        </w:numPr>
        <w:ind w:left="426" w:hanging="426"/>
        <w:rPr>
          <w:strike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prípade omeškania Objednávateľa s peňažným plnením má Zhotoviteľ právo na úrok z omeškania v zmysle príslušných právnych predpisov.</w:t>
      </w:r>
    </w:p>
    <w:p w:rsidR="00D105DB" w:rsidRPr="00D105DB" w:rsidRDefault="00D105DB" w:rsidP="00205C4B">
      <w:pPr>
        <w:pStyle w:val="BodyText22"/>
        <w:widowControl/>
        <w:numPr>
          <w:ilvl w:val="0"/>
          <w:numId w:val="11"/>
        </w:numPr>
        <w:ind w:left="426" w:hanging="426"/>
        <w:rPr>
          <w:strike/>
          <w:sz w:val="24"/>
          <w:szCs w:val="24"/>
          <w:lang w:val="sk-SK"/>
        </w:rPr>
      </w:pPr>
      <w:r w:rsidRPr="00D105DB">
        <w:rPr>
          <w:sz w:val="24"/>
          <w:szCs w:val="24"/>
        </w:rPr>
        <w:t>V </w:t>
      </w:r>
      <w:proofErr w:type="spellStart"/>
      <w:r w:rsidRPr="00D105DB">
        <w:rPr>
          <w:sz w:val="24"/>
          <w:szCs w:val="24"/>
        </w:rPr>
        <w:t>prípade</w:t>
      </w:r>
      <w:proofErr w:type="spellEnd"/>
      <w:r w:rsidRPr="00D105DB">
        <w:rPr>
          <w:sz w:val="24"/>
          <w:szCs w:val="24"/>
        </w:rPr>
        <w:t xml:space="preserve">, že </w:t>
      </w:r>
      <w:proofErr w:type="spellStart"/>
      <w:r w:rsidRPr="00D105DB">
        <w:rPr>
          <w:sz w:val="24"/>
          <w:szCs w:val="24"/>
        </w:rPr>
        <w:t>Zhotoviteľ</w:t>
      </w:r>
      <w:proofErr w:type="spellEnd"/>
      <w:r w:rsidRPr="00D105DB">
        <w:rPr>
          <w:sz w:val="24"/>
          <w:szCs w:val="24"/>
        </w:rPr>
        <w:t xml:space="preserve"> nedodá jednotlivé časti </w:t>
      </w:r>
      <w:proofErr w:type="spellStart"/>
      <w:r w:rsidRPr="00D105DB">
        <w:rPr>
          <w:sz w:val="24"/>
          <w:szCs w:val="24"/>
        </w:rPr>
        <w:t>plnenia</w:t>
      </w:r>
      <w:proofErr w:type="spellEnd"/>
      <w:r w:rsidRPr="00D105DB">
        <w:rPr>
          <w:sz w:val="24"/>
          <w:szCs w:val="24"/>
        </w:rPr>
        <w:t xml:space="preserve"> </w:t>
      </w:r>
      <w:proofErr w:type="spellStart"/>
      <w:r w:rsidRPr="00D105DB">
        <w:rPr>
          <w:sz w:val="24"/>
          <w:szCs w:val="24"/>
        </w:rPr>
        <w:t>zmluvy</w:t>
      </w:r>
      <w:proofErr w:type="spellEnd"/>
      <w:r w:rsidRPr="00D105DB">
        <w:rPr>
          <w:sz w:val="24"/>
          <w:szCs w:val="24"/>
        </w:rPr>
        <w:t xml:space="preserve"> v </w:t>
      </w:r>
      <w:proofErr w:type="spellStart"/>
      <w:r w:rsidRPr="00D105DB">
        <w:rPr>
          <w:sz w:val="24"/>
          <w:szCs w:val="24"/>
        </w:rPr>
        <w:t>termínoch</w:t>
      </w:r>
      <w:proofErr w:type="spellEnd"/>
      <w:r w:rsidRPr="00D105DB">
        <w:rPr>
          <w:sz w:val="24"/>
          <w:szCs w:val="24"/>
        </w:rPr>
        <w:t xml:space="preserve"> </w:t>
      </w:r>
      <w:proofErr w:type="spellStart"/>
      <w:r w:rsidRPr="00D105DB">
        <w:rPr>
          <w:sz w:val="24"/>
          <w:szCs w:val="24"/>
        </w:rPr>
        <w:t>podľa</w:t>
      </w:r>
      <w:proofErr w:type="spellEnd"/>
      <w:r w:rsidRPr="00D105DB">
        <w:rPr>
          <w:sz w:val="24"/>
          <w:szCs w:val="24"/>
        </w:rPr>
        <w:t xml:space="preserve"> </w:t>
      </w:r>
      <w:proofErr w:type="gramStart"/>
      <w:r w:rsidRPr="00D105DB">
        <w:rPr>
          <w:sz w:val="24"/>
          <w:szCs w:val="24"/>
        </w:rPr>
        <w:t xml:space="preserve">čl.2 </w:t>
      </w:r>
      <w:proofErr w:type="spellStart"/>
      <w:r w:rsidRPr="00D105DB">
        <w:rPr>
          <w:sz w:val="24"/>
          <w:szCs w:val="24"/>
        </w:rPr>
        <w:t>ods</w:t>
      </w:r>
      <w:proofErr w:type="spellEnd"/>
      <w:proofErr w:type="gramEnd"/>
      <w:r w:rsidRPr="00D105DB">
        <w:rPr>
          <w:sz w:val="24"/>
          <w:szCs w:val="24"/>
        </w:rPr>
        <w:t xml:space="preserve">. 2 </w:t>
      </w:r>
      <w:proofErr w:type="spellStart"/>
      <w:r w:rsidRPr="00D105DB">
        <w:rPr>
          <w:sz w:val="24"/>
          <w:szCs w:val="24"/>
        </w:rPr>
        <w:t>tejto</w:t>
      </w:r>
      <w:proofErr w:type="spellEnd"/>
      <w:r w:rsidRPr="00D105DB">
        <w:rPr>
          <w:sz w:val="24"/>
          <w:szCs w:val="24"/>
        </w:rPr>
        <w:t xml:space="preserve"> </w:t>
      </w:r>
      <w:proofErr w:type="spellStart"/>
      <w:r w:rsidRPr="00D105DB">
        <w:rPr>
          <w:sz w:val="24"/>
          <w:szCs w:val="24"/>
        </w:rPr>
        <w:t>zmluvy</w:t>
      </w:r>
      <w:proofErr w:type="spellEnd"/>
      <w:r w:rsidRPr="00D105DB">
        <w:rPr>
          <w:sz w:val="24"/>
          <w:szCs w:val="24"/>
        </w:rPr>
        <w:t xml:space="preserve"> má </w:t>
      </w:r>
      <w:proofErr w:type="spellStart"/>
      <w:r w:rsidRPr="00D105DB">
        <w:rPr>
          <w:sz w:val="24"/>
          <w:szCs w:val="24"/>
        </w:rPr>
        <w:t>Objednávateľ</w:t>
      </w:r>
      <w:proofErr w:type="spellEnd"/>
      <w:r w:rsidRPr="00D105DB">
        <w:rPr>
          <w:sz w:val="24"/>
          <w:szCs w:val="24"/>
        </w:rPr>
        <w:t xml:space="preserve"> právo na </w:t>
      </w:r>
      <w:proofErr w:type="spellStart"/>
      <w:r w:rsidRPr="00D105DB">
        <w:rPr>
          <w:sz w:val="24"/>
          <w:szCs w:val="24"/>
        </w:rPr>
        <w:t>zmluvnú</w:t>
      </w:r>
      <w:proofErr w:type="spellEnd"/>
      <w:r w:rsidRPr="00D105DB">
        <w:rPr>
          <w:sz w:val="24"/>
          <w:szCs w:val="24"/>
        </w:rPr>
        <w:t xml:space="preserve"> pokutu </w:t>
      </w:r>
      <w:proofErr w:type="spellStart"/>
      <w:r w:rsidRPr="00D105DB">
        <w:rPr>
          <w:sz w:val="24"/>
          <w:szCs w:val="24"/>
        </w:rPr>
        <w:t>vo</w:t>
      </w:r>
      <w:proofErr w:type="spellEnd"/>
      <w:r w:rsidRPr="00D105DB">
        <w:rPr>
          <w:sz w:val="24"/>
          <w:szCs w:val="24"/>
        </w:rPr>
        <w:t xml:space="preserve"> </w:t>
      </w:r>
      <w:proofErr w:type="spellStart"/>
      <w:r w:rsidRPr="00D105DB">
        <w:rPr>
          <w:sz w:val="24"/>
          <w:szCs w:val="24"/>
        </w:rPr>
        <w:t>výške</w:t>
      </w:r>
      <w:proofErr w:type="spellEnd"/>
      <w:r w:rsidRPr="00D105DB">
        <w:rPr>
          <w:sz w:val="24"/>
          <w:szCs w:val="24"/>
        </w:rPr>
        <w:t xml:space="preserve"> 1% z ceny </w:t>
      </w:r>
      <w:proofErr w:type="spellStart"/>
      <w:r w:rsidRPr="00D105DB">
        <w:rPr>
          <w:sz w:val="24"/>
          <w:szCs w:val="24"/>
        </w:rPr>
        <w:t>príslušnej</w:t>
      </w:r>
      <w:proofErr w:type="spellEnd"/>
      <w:r w:rsidRPr="00D105DB">
        <w:rPr>
          <w:sz w:val="24"/>
          <w:szCs w:val="24"/>
        </w:rPr>
        <w:t xml:space="preserve"> časti </w:t>
      </w:r>
      <w:proofErr w:type="spellStart"/>
      <w:r w:rsidRPr="00D105DB">
        <w:rPr>
          <w:sz w:val="24"/>
          <w:szCs w:val="24"/>
        </w:rPr>
        <w:t>diela</w:t>
      </w:r>
      <w:proofErr w:type="spellEnd"/>
      <w:r w:rsidRPr="00D105DB">
        <w:rPr>
          <w:sz w:val="24"/>
          <w:szCs w:val="24"/>
        </w:rPr>
        <w:t xml:space="preserve"> (</w:t>
      </w:r>
      <w:proofErr w:type="spellStart"/>
      <w:r w:rsidRPr="00D105DB">
        <w:rPr>
          <w:sz w:val="24"/>
          <w:szCs w:val="24"/>
        </w:rPr>
        <w:t>uvedenej</w:t>
      </w:r>
      <w:proofErr w:type="spellEnd"/>
      <w:r w:rsidRPr="00D105DB">
        <w:rPr>
          <w:sz w:val="24"/>
          <w:szCs w:val="24"/>
        </w:rPr>
        <w:t xml:space="preserve"> v Článku 4 </w:t>
      </w:r>
      <w:proofErr w:type="spellStart"/>
      <w:r w:rsidRPr="00D105DB">
        <w:rPr>
          <w:sz w:val="24"/>
          <w:szCs w:val="24"/>
        </w:rPr>
        <w:t>ods</w:t>
      </w:r>
      <w:proofErr w:type="spellEnd"/>
      <w:r w:rsidRPr="00D105DB">
        <w:rPr>
          <w:sz w:val="24"/>
          <w:szCs w:val="24"/>
        </w:rPr>
        <w:t xml:space="preserve">. 1) za každý </w:t>
      </w:r>
      <w:proofErr w:type="spellStart"/>
      <w:r w:rsidRPr="00D105DB">
        <w:rPr>
          <w:sz w:val="24"/>
          <w:szCs w:val="24"/>
        </w:rPr>
        <w:t>deň</w:t>
      </w:r>
      <w:proofErr w:type="spellEnd"/>
      <w:r w:rsidRPr="00D105DB">
        <w:rPr>
          <w:sz w:val="24"/>
          <w:szCs w:val="24"/>
        </w:rPr>
        <w:t xml:space="preserve"> </w:t>
      </w:r>
      <w:proofErr w:type="spellStart"/>
      <w:r w:rsidRPr="00D105DB">
        <w:rPr>
          <w:sz w:val="24"/>
          <w:szCs w:val="24"/>
        </w:rPr>
        <w:t>omeškania</w:t>
      </w:r>
      <w:proofErr w:type="spellEnd"/>
      <w:r w:rsidRPr="00D105DB">
        <w:rPr>
          <w:sz w:val="24"/>
          <w:szCs w:val="24"/>
        </w:rPr>
        <w:t xml:space="preserve"> až do jeho </w:t>
      </w:r>
      <w:proofErr w:type="spellStart"/>
      <w:r w:rsidRPr="00D105DB">
        <w:rPr>
          <w:sz w:val="24"/>
          <w:szCs w:val="24"/>
        </w:rPr>
        <w:t>prevzatia</w:t>
      </w:r>
      <w:proofErr w:type="spellEnd"/>
      <w:r w:rsidRPr="00D105DB">
        <w:rPr>
          <w:sz w:val="24"/>
          <w:szCs w:val="24"/>
        </w:rPr>
        <w:t xml:space="preserve"> </w:t>
      </w:r>
      <w:proofErr w:type="spellStart"/>
      <w:r w:rsidRPr="00D105DB">
        <w:rPr>
          <w:sz w:val="24"/>
          <w:szCs w:val="24"/>
        </w:rPr>
        <w:t>Objednávateľom</w:t>
      </w:r>
      <w:proofErr w:type="spellEnd"/>
      <w:r w:rsidR="000D5240">
        <w:rPr>
          <w:sz w:val="24"/>
          <w:szCs w:val="24"/>
        </w:rPr>
        <w:t>.</w:t>
      </w:r>
    </w:p>
    <w:p w:rsidR="00824038" w:rsidRPr="000D5240" w:rsidRDefault="000D5240" w:rsidP="00205C4B">
      <w:pPr>
        <w:pStyle w:val="BodyText22"/>
        <w:widowControl/>
        <w:numPr>
          <w:ilvl w:val="0"/>
          <w:numId w:val="11"/>
        </w:numPr>
        <w:ind w:left="426" w:hanging="426"/>
        <w:rPr>
          <w:strike/>
          <w:sz w:val="24"/>
          <w:szCs w:val="24"/>
          <w:lang w:val="sk-SK"/>
        </w:rPr>
      </w:pPr>
      <w:r w:rsidRPr="000D5240">
        <w:rPr>
          <w:sz w:val="24"/>
          <w:szCs w:val="24"/>
        </w:rPr>
        <w:t>V </w:t>
      </w:r>
      <w:proofErr w:type="spellStart"/>
      <w:r w:rsidRPr="000D5240">
        <w:rPr>
          <w:sz w:val="24"/>
          <w:szCs w:val="24"/>
        </w:rPr>
        <w:t>prípade</w:t>
      </w:r>
      <w:proofErr w:type="spellEnd"/>
      <w:r w:rsidRPr="000D5240">
        <w:rPr>
          <w:sz w:val="24"/>
          <w:szCs w:val="24"/>
        </w:rPr>
        <w:t xml:space="preserve">, že </w:t>
      </w:r>
      <w:proofErr w:type="spellStart"/>
      <w:r w:rsidRPr="000D5240">
        <w:rPr>
          <w:sz w:val="24"/>
          <w:szCs w:val="24"/>
        </w:rPr>
        <w:t>časť</w:t>
      </w:r>
      <w:proofErr w:type="spellEnd"/>
      <w:r w:rsidRPr="000D5240">
        <w:rPr>
          <w:sz w:val="24"/>
          <w:szCs w:val="24"/>
        </w:rPr>
        <w:t xml:space="preserve"> </w:t>
      </w:r>
      <w:proofErr w:type="spellStart"/>
      <w:r w:rsidRPr="000D5240">
        <w:rPr>
          <w:sz w:val="24"/>
          <w:szCs w:val="24"/>
        </w:rPr>
        <w:t>diela</w:t>
      </w:r>
      <w:proofErr w:type="spellEnd"/>
      <w:r w:rsidRPr="000D5240">
        <w:rPr>
          <w:sz w:val="24"/>
          <w:szCs w:val="24"/>
        </w:rPr>
        <w:t xml:space="preserve"> podľa </w:t>
      </w:r>
      <w:proofErr w:type="gramStart"/>
      <w:r w:rsidRPr="000D5240">
        <w:rPr>
          <w:sz w:val="24"/>
          <w:szCs w:val="24"/>
        </w:rPr>
        <w:t>čl.1 ods</w:t>
      </w:r>
      <w:proofErr w:type="gramEnd"/>
      <w:r w:rsidRPr="000D5240">
        <w:rPr>
          <w:sz w:val="24"/>
          <w:szCs w:val="24"/>
        </w:rPr>
        <w:t>. 1 bod 1.1 tejto zmluvy (v grafickej, v </w:t>
      </w:r>
      <w:proofErr w:type="spellStart"/>
      <w:r w:rsidRPr="000D5240">
        <w:rPr>
          <w:sz w:val="24"/>
          <w:szCs w:val="24"/>
        </w:rPr>
        <w:t>textovej</w:t>
      </w:r>
      <w:proofErr w:type="spellEnd"/>
      <w:r w:rsidRPr="000D5240">
        <w:rPr>
          <w:sz w:val="24"/>
          <w:szCs w:val="24"/>
        </w:rPr>
        <w:t xml:space="preserve"> časti </w:t>
      </w:r>
      <w:proofErr w:type="spellStart"/>
      <w:r w:rsidRPr="000D5240">
        <w:rPr>
          <w:sz w:val="24"/>
          <w:szCs w:val="24"/>
        </w:rPr>
        <w:t>alebo</w:t>
      </w:r>
      <w:proofErr w:type="spellEnd"/>
      <w:r w:rsidRPr="000D5240">
        <w:rPr>
          <w:sz w:val="24"/>
          <w:szCs w:val="24"/>
        </w:rPr>
        <w:t xml:space="preserve"> </w:t>
      </w:r>
      <w:proofErr w:type="spellStart"/>
      <w:r w:rsidRPr="000D5240">
        <w:rPr>
          <w:sz w:val="24"/>
          <w:szCs w:val="24"/>
        </w:rPr>
        <w:t>vo</w:t>
      </w:r>
      <w:proofErr w:type="spellEnd"/>
      <w:r w:rsidRPr="000D5240">
        <w:rPr>
          <w:sz w:val="24"/>
          <w:szCs w:val="24"/>
        </w:rPr>
        <w:t xml:space="preserve"> výkaze </w:t>
      </w:r>
      <w:proofErr w:type="spellStart"/>
      <w:r w:rsidRPr="000D5240">
        <w:rPr>
          <w:sz w:val="24"/>
          <w:szCs w:val="24"/>
        </w:rPr>
        <w:t>výmer</w:t>
      </w:r>
      <w:proofErr w:type="spellEnd"/>
      <w:r w:rsidRPr="000D5240">
        <w:rPr>
          <w:sz w:val="24"/>
          <w:szCs w:val="24"/>
        </w:rPr>
        <w:t xml:space="preserve"> a </w:t>
      </w:r>
      <w:proofErr w:type="spellStart"/>
      <w:r w:rsidRPr="000D5240">
        <w:rPr>
          <w:sz w:val="24"/>
          <w:szCs w:val="24"/>
        </w:rPr>
        <w:t>kubatúr</w:t>
      </w:r>
      <w:proofErr w:type="spellEnd"/>
      <w:r w:rsidRPr="000D5240">
        <w:rPr>
          <w:sz w:val="24"/>
          <w:szCs w:val="24"/>
        </w:rPr>
        <w:t xml:space="preserve">) </w:t>
      </w:r>
      <w:proofErr w:type="gramStart"/>
      <w:r w:rsidRPr="000D5240">
        <w:rPr>
          <w:sz w:val="24"/>
          <w:szCs w:val="24"/>
        </w:rPr>
        <w:t>bude mať</w:t>
      </w:r>
      <w:proofErr w:type="gramEnd"/>
      <w:r w:rsidRPr="000D5240">
        <w:rPr>
          <w:sz w:val="24"/>
          <w:szCs w:val="24"/>
        </w:rPr>
        <w:t xml:space="preserve"> vady, je </w:t>
      </w:r>
      <w:proofErr w:type="spellStart"/>
      <w:r w:rsidRPr="000D5240">
        <w:rPr>
          <w:sz w:val="24"/>
          <w:szCs w:val="24"/>
        </w:rPr>
        <w:t>Objednávateľ</w:t>
      </w:r>
      <w:proofErr w:type="spellEnd"/>
      <w:r w:rsidRPr="000D5240">
        <w:rPr>
          <w:sz w:val="24"/>
          <w:szCs w:val="24"/>
        </w:rPr>
        <w:t xml:space="preserve"> </w:t>
      </w:r>
      <w:proofErr w:type="spellStart"/>
      <w:r w:rsidRPr="000D5240">
        <w:rPr>
          <w:sz w:val="24"/>
          <w:szCs w:val="24"/>
        </w:rPr>
        <w:t>oprávnený</w:t>
      </w:r>
      <w:proofErr w:type="spellEnd"/>
      <w:r w:rsidRPr="000D5240">
        <w:rPr>
          <w:sz w:val="24"/>
          <w:szCs w:val="24"/>
        </w:rPr>
        <w:t xml:space="preserve"> </w:t>
      </w:r>
      <w:proofErr w:type="spellStart"/>
      <w:r w:rsidRPr="000D5240">
        <w:rPr>
          <w:sz w:val="24"/>
          <w:szCs w:val="24"/>
        </w:rPr>
        <w:t>požadovať</w:t>
      </w:r>
      <w:proofErr w:type="spellEnd"/>
      <w:r w:rsidRPr="000D5240">
        <w:rPr>
          <w:sz w:val="24"/>
          <w:szCs w:val="24"/>
        </w:rPr>
        <w:t xml:space="preserve"> od Zhotoviteľa zmluvnú pokutu až do výšky 5% z celkovej zmluvnej ceny uvedenej v čl. 4 ods. 1 bod. 1.4 </w:t>
      </w:r>
      <w:proofErr w:type="spellStart"/>
      <w:r w:rsidRPr="000D5240">
        <w:rPr>
          <w:sz w:val="24"/>
          <w:szCs w:val="24"/>
        </w:rPr>
        <w:t>ako</w:t>
      </w:r>
      <w:proofErr w:type="spellEnd"/>
      <w:r w:rsidRPr="000D5240">
        <w:rPr>
          <w:sz w:val="24"/>
          <w:szCs w:val="24"/>
        </w:rPr>
        <w:t xml:space="preserve"> cena spolu s</w:t>
      </w:r>
      <w:r>
        <w:rPr>
          <w:sz w:val="24"/>
          <w:szCs w:val="24"/>
        </w:rPr>
        <w:t> </w:t>
      </w:r>
      <w:r w:rsidRPr="000D5240">
        <w:rPr>
          <w:sz w:val="24"/>
          <w:szCs w:val="24"/>
        </w:rPr>
        <w:t>DPH</w:t>
      </w:r>
      <w:r>
        <w:rPr>
          <w:sz w:val="24"/>
          <w:szCs w:val="24"/>
        </w:rPr>
        <w:t>.</w:t>
      </w:r>
    </w:p>
    <w:p w:rsidR="000D5240" w:rsidRPr="00283728" w:rsidRDefault="00283728" w:rsidP="00205C4B">
      <w:pPr>
        <w:pStyle w:val="BodyText22"/>
        <w:widowControl/>
        <w:numPr>
          <w:ilvl w:val="0"/>
          <w:numId w:val="11"/>
        </w:numPr>
        <w:ind w:left="426" w:hanging="426"/>
        <w:rPr>
          <w:strike/>
          <w:sz w:val="24"/>
          <w:szCs w:val="24"/>
          <w:lang w:val="sk-SK"/>
        </w:rPr>
      </w:pPr>
      <w:proofErr w:type="spellStart"/>
      <w:r w:rsidRPr="00283728">
        <w:rPr>
          <w:sz w:val="24"/>
          <w:szCs w:val="24"/>
        </w:rPr>
        <w:t>Ak</w:t>
      </w:r>
      <w:proofErr w:type="spellEnd"/>
      <w:r w:rsidRPr="00283728">
        <w:rPr>
          <w:sz w:val="24"/>
          <w:szCs w:val="24"/>
        </w:rPr>
        <w:t xml:space="preserve"> </w:t>
      </w:r>
      <w:proofErr w:type="spellStart"/>
      <w:r w:rsidRPr="00283728">
        <w:rPr>
          <w:sz w:val="24"/>
          <w:szCs w:val="24"/>
        </w:rPr>
        <w:t>sa</w:t>
      </w:r>
      <w:proofErr w:type="spellEnd"/>
      <w:r w:rsidRPr="00283728">
        <w:rPr>
          <w:sz w:val="24"/>
          <w:szCs w:val="24"/>
        </w:rPr>
        <w:t xml:space="preserve"> </w:t>
      </w:r>
      <w:proofErr w:type="spellStart"/>
      <w:r w:rsidRPr="00283728">
        <w:rPr>
          <w:sz w:val="24"/>
          <w:szCs w:val="24"/>
        </w:rPr>
        <w:t>Zhotoviteľ</w:t>
      </w:r>
      <w:proofErr w:type="spellEnd"/>
      <w:r w:rsidRPr="00283728">
        <w:rPr>
          <w:sz w:val="24"/>
          <w:szCs w:val="24"/>
        </w:rPr>
        <w:t xml:space="preserve"> dostane do </w:t>
      </w:r>
      <w:proofErr w:type="spellStart"/>
      <w:r w:rsidRPr="00283728">
        <w:rPr>
          <w:sz w:val="24"/>
          <w:szCs w:val="24"/>
        </w:rPr>
        <w:t>omeškania</w:t>
      </w:r>
      <w:proofErr w:type="spellEnd"/>
      <w:r w:rsidRPr="00283728">
        <w:rPr>
          <w:sz w:val="24"/>
          <w:szCs w:val="24"/>
        </w:rPr>
        <w:t xml:space="preserve"> s </w:t>
      </w:r>
      <w:proofErr w:type="spellStart"/>
      <w:r w:rsidRPr="00283728">
        <w:rPr>
          <w:sz w:val="24"/>
          <w:szCs w:val="24"/>
        </w:rPr>
        <w:t>odstránením</w:t>
      </w:r>
      <w:proofErr w:type="spellEnd"/>
      <w:r w:rsidRPr="00283728">
        <w:rPr>
          <w:sz w:val="24"/>
          <w:szCs w:val="24"/>
        </w:rPr>
        <w:t xml:space="preserve"> </w:t>
      </w:r>
      <w:proofErr w:type="spellStart"/>
      <w:r w:rsidRPr="00283728">
        <w:rPr>
          <w:sz w:val="24"/>
          <w:szCs w:val="24"/>
        </w:rPr>
        <w:t>vád</w:t>
      </w:r>
      <w:proofErr w:type="spellEnd"/>
      <w:r w:rsidRPr="00283728">
        <w:rPr>
          <w:sz w:val="24"/>
          <w:szCs w:val="24"/>
        </w:rPr>
        <w:t xml:space="preserve"> </w:t>
      </w:r>
      <w:proofErr w:type="spellStart"/>
      <w:r w:rsidRPr="00283728">
        <w:rPr>
          <w:sz w:val="24"/>
          <w:szCs w:val="24"/>
        </w:rPr>
        <w:t>diela</w:t>
      </w:r>
      <w:proofErr w:type="spellEnd"/>
      <w:r w:rsidRPr="00283728">
        <w:rPr>
          <w:sz w:val="24"/>
          <w:szCs w:val="24"/>
        </w:rPr>
        <w:t xml:space="preserve"> </w:t>
      </w:r>
      <w:proofErr w:type="spellStart"/>
      <w:r w:rsidRPr="00283728">
        <w:rPr>
          <w:sz w:val="24"/>
          <w:szCs w:val="24"/>
        </w:rPr>
        <w:t>podľa</w:t>
      </w:r>
      <w:proofErr w:type="spellEnd"/>
      <w:r w:rsidRPr="00283728">
        <w:rPr>
          <w:sz w:val="24"/>
          <w:szCs w:val="24"/>
        </w:rPr>
        <w:t xml:space="preserve"> čl. 6 ods. 6. tejto zmluvy je Objednávateľ oprávnený uplatniť voči Zhotoviteľovi zmluvnú pokutu vo výške </w:t>
      </w:r>
      <w:r w:rsidRPr="00283728">
        <w:rPr>
          <w:b/>
          <w:sz w:val="24"/>
          <w:szCs w:val="24"/>
        </w:rPr>
        <w:t>50,00</w:t>
      </w:r>
      <w:r w:rsidRPr="00283728">
        <w:rPr>
          <w:sz w:val="24"/>
          <w:szCs w:val="24"/>
        </w:rPr>
        <w:t> </w:t>
      </w:r>
      <w:r w:rsidRPr="00283728">
        <w:rPr>
          <w:b/>
          <w:sz w:val="24"/>
          <w:szCs w:val="24"/>
        </w:rPr>
        <w:t>Eur</w:t>
      </w:r>
      <w:r w:rsidRPr="00283728">
        <w:rPr>
          <w:sz w:val="24"/>
          <w:szCs w:val="24"/>
        </w:rPr>
        <w:t xml:space="preserve"> za každý </w:t>
      </w:r>
      <w:proofErr w:type="spellStart"/>
      <w:r w:rsidRPr="00283728">
        <w:rPr>
          <w:sz w:val="24"/>
          <w:szCs w:val="24"/>
        </w:rPr>
        <w:t>deň</w:t>
      </w:r>
      <w:proofErr w:type="spellEnd"/>
      <w:r w:rsidRPr="00283728">
        <w:rPr>
          <w:sz w:val="24"/>
          <w:szCs w:val="24"/>
        </w:rPr>
        <w:t xml:space="preserve"> </w:t>
      </w:r>
      <w:proofErr w:type="spellStart"/>
      <w:r w:rsidRPr="00283728">
        <w:rPr>
          <w:sz w:val="24"/>
          <w:szCs w:val="24"/>
        </w:rPr>
        <w:t>omeškania</w:t>
      </w:r>
      <w:proofErr w:type="spellEnd"/>
      <w:r>
        <w:rPr>
          <w:sz w:val="24"/>
          <w:szCs w:val="24"/>
        </w:rPr>
        <w:t>.</w:t>
      </w:r>
    </w:p>
    <w:p w:rsidR="00283728" w:rsidRPr="00283728" w:rsidRDefault="00283728" w:rsidP="00205C4B">
      <w:pPr>
        <w:pStyle w:val="BodyText22"/>
        <w:widowControl/>
        <w:numPr>
          <w:ilvl w:val="0"/>
          <w:numId w:val="11"/>
        </w:numPr>
        <w:ind w:left="426" w:hanging="426"/>
        <w:rPr>
          <w:strike/>
          <w:sz w:val="24"/>
          <w:szCs w:val="24"/>
          <w:lang w:val="sk-SK"/>
        </w:rPr>
      </w:pPr>
      <w:r w:rsidRPr="00283728">
        <w:rPr>
          <w:sz w:val="24"/>
          <w:szCs w:val="24"/>
        </w:rPr>
        <w:t xml:space="preserve">Každá </w:t>
      </w:r>
      <w:proofErr w:type="spellStart"/>
      <w:r w:rsidRPr="00283728">
        <w:rPr>
          <w:sz w:val="24"/>
          <w:szCs w:val="24"/>
        </w:rPr>
        <w:t>zo</w:t>
      </w:r>
      <w:proofErr w:type="spellEnd"/>
      <w:r w:rsidRPr="00283728">
        <w:rPr>
          <w:sz w:val="24"/>
          <w:szCs w:val="24"/>
        </w:rPr>
        <w:t xml:space="preserve"> </w:t>
      </w:r>
      <w:proofErr w:type="spellStart"/>
      <w:r w:rsidRPr="00283728">
        <w:rPr>
          <w:sz w:val="24"/>
          <w:szCs w:val="24"/>
        </w:rPr>
        <w:t>zmluvných</w:t>
      </w:r>
      <w:proofErr w:type="spellEnd"/>
      <w:r w:rsidRPr="00283728">
        <w:rPr>
          <w:sz w:val="24"/>
          <w:szCs w:val="24"/>
        </w:rPr>
        <w:t xml:space="preserve"> </w:t>
      </w:r>
      <w:proofErr w:type="spellStart"/>
      <w:r w:rsidRPr="00283728">
        <w:rPr>
          <w:sz w:val="24"/>
          <w:szCs w:val="24"/>
        </w:rPr>
        <w:t>strán</w:t>
      </w:r>
      <w:proofErr w:type="spellEnd"/>
      <w:r w:rsidRPr="00283728">
        <w:rPr>
          <w:sz w:val="24"/>
          <w:szCs w:val="24"/>
        </w:rPr>
        <w:t xml:space="preserve"> je oprávnená od tejto zmluvy odstúpiť v prípade jej závažného alebo opakovaného porušenia druhou zmluvnou stranou. (napr. </w:t>
      </w:r>
      <w:proofErr w:type="spellStart"/>
      <w:r w:rsidRPr="00283728">
        <w:rPr>
          <w:sz w:val="24"/>
          <w:szCs w:val="24"/>
        </w:rPr>
        <w:t>pri</w:t>
      </w:r>
      <w:proofErr w:type="spellEnd"/>
      <w:r w:rsidRPr="00283728">
        <w:rPr>
          <w:sz w:val="24"/>
          <w:szCs w:val="24"/>
        </w:rPr>
        <w:t xml:space="preserve"> </w:t>
      </w:r>
      <w:proofErr w:type="spellStart"/>
      <w:r w:rsidRPr="00283728">
        <w:rPr>
          <w:sz w:val="24"/>
          <w:szCs w:val="24"/>
        </w:rPr>
        <w:t>neodstránení</w:t>
      </w:r>
      <w:proofErr w:type="spellEnd"/>
      <w:r w:rsidRPr="00283728">
        <w:rPr>
          <w:sz w:val="24"/>
          <w:szCs w:val="24"/>
        </w:rPr>
        <w:t xml:space="preserve"> </w:t>
      </w:r>
      <w:proofErr w:type="spellStart"/>
      <w:r w:rsidRPr="00283728">
        <w:rPr>
          <w:sz w:val="24"/>
          <w:szCs w:val="24"/>
        </w:rPr>
        <w:t>vád</w:t>
      </w:r>
      <w:proofErr w:type="spellEnd"/>
      <w:r w:rsidRPr="00283728">
        <w:rPr>
          <w:sz w:val="24"/>
          <w:szCs w:val="24"/>
        </w:rPr>
        <w:t xml:space="preserve"> </w:t>
      </w:r>
      <w:proofErr w:type="spellStart"/>
      <w:r w:rsidRPr="00283728">
        <w:rPr>
          <w:sz w:val="24"/>
          <w:szCs w:val="24"/>
        </w:rPr>
        <w:t>diela</w:t>
      </w:r>
      <w:proofErr w:type="spellEnd"/>
      <w:r w:rsidRPr="00283728">
        <w:rPr>
          <w:sz w:val="24"/>
          <w:szCs w:val="24"/>
        </w:rPr>
        <w:t xml:space="preserve">, ani po uplynutí </w:t>
      </w:r>
      <w:proofErr w:type="spellStart"/>
      <w:r w:rsidRPr="00283728">
        <w:rPr>
          <w:sz w:val="24"/>
          <w:szCs w:val="24"/>
        </w:rPr>
        <w:t>dodatočnej</w:t>
      </w:r>
      <w:proofErr w:type="spellEnd"/>
      <w:r w:rsidRPr="00283728">
        <w:rPr>
          <w:sz w:val="24"/>
          <w:szCs w:val="24"/>
        </w:rPr>
        <w:t xml:space="preserve"> </w:t>
      </w:r>
      <w:proofErr w:type="spellStart"/>
      <w:r w:rsidRPr="00283728">
        <w:rPr>
          <w:sz w:val="24"/>
          <w:szCs w:val="24"/>
        </w:rPr>
        <w:t>lehoty</w:t>
      </w:r>
      <w:proofErr w:type="spellEnd"/>
      <w:r w:rsidRPr="0028372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83728" w:rsidRPr="00283728" w:rsidRDefault="00283728" w:rsidP="00205C4B">
      <w:pPr>
        <w:pStyle w:val="BodyText22"/>
        <w:widowControl/>
        <w:numPr>
          <w:ilvl w:val="0"/>
          <w:numId w:val="11"/>
        </w:numPr>
        <w:ind w:left="426" w:hanging="426"/>
        <w:rPr>
          <w:strike/>
          <w:sz w:val="24"/>
          <w:szCs w:val="24"/>
          <w:lang w:val="sk-SK"/>
        </w:rPr>
      </w:pPr>
      <w:bookmarkStart w:id="0" w:name="_GoBack"/>
      <w:proofErr w:type="spellStart"/>
      <w:r w:rsidRPr="00283728">
        <w:rPr>
          <w:sz w:val="24"/>
          <w:szCs w:val="24"/>
        </w:rPr>
        <w:t>Platnosť</w:t>
      </w:r>
      <w:proofErr w:type="spellEnd"/>
      <w:r w:rsidRPr="00283728">
        <w:rPr>
          <w:sz w:val="24"/>
          <w:szCs w:val="24"/>
        </w:rPr>
        <w:t xml:space="preserve"> </w:t>
      </w:r>
      <w:proofErr w:type="spellStart"/>
      <w:r w:rsidRPr="00283728">
        <w:rPr>
          <w:sz w:val="24"/>
          <w:szCs w:val="24"/>
        </w:rPr>
        <w:t>tejto</w:t>
      </w:r>
      <w:proofErr w:type="spellEnd"/>
      <w:r w:rsidRPr="00283728">
        <w:rPr>
          <w:sz w:val="24"/>
          <w:szCs w:val="24"/>
        </w:rPr>
        <w:t xml:space="preserve"> </w:t>
      </w:r>
      <w:proofErr w:type="spellStart"/>
      <w:r w:rsidRPr="00283728">
        <w:rPr>
          <w:sz w:val="24"/>
          <w:szCs w:val="24"/>
        </w:rPr>
        <w:t>zmluvy</w:t>
      </w:r>
      <w:proofErr w:type="spellEnd"/>
      <w:r w:rsidRPr="00283728">
        <w:rPr>
          <w:sz w:val="24"/>
          <w:szCs w:val="24"/>
        </w:rPr>
        <w:t xml:space="preserve"> neskončí </w:t>
      </w:r>
      <w:proofErr w:type="spellStart"/>
      <w:r w:rsidRPr="00283728">
        <w:rPr>
          <w:sz w:val="24"/>
          <w:szCs w:val="24"/>
        </w:rPr>
        <w:t>skôr</w:t>
      </w:r>
      <w:proofErr w:type="spellEnd"/>
      <w:r w:rsidRPr="00283728">
        <w:rPr>
          <w:sz w:val="24"/>
          <w:szCs w:val="24"/>
        </w:rPr>
        <w:t xml:space="preserve"> </w:t>
      </w:r>
      <w:proofErr w:type="spellStart"/>
      <w:r w:rsidRPr="00283728">
        <w:rPr>
          <w:sz w:val="24"/>
          <w:szCs w:val="24"/>
        </w:rPr>
        <w:t>ako</w:t>
      </w:r>
      <w:proofErr w:type="spellEnd"/>
      <w:r w:rsidRPr="00283728">
        <w:rPr>
          <w:sz w:val="24"/>
          <w:szCs w:val="24"/>
        </w:rPr>
        <w:t xml:space="preserve"> </w:t>
      </w:r>
      <w:proofErr w:type="spellStart"/>
      <w:r w:rsidRPr="00283728">
        <w:rPr>
          <w:sz w:val="24"/>
          <w:szCs w:val="24"/>
        </w:rPr>
        <w:t>vyrovnanie</w:t>
      </w:r>
      <w:proofErr w:type="spellEnd"/>
      <w:r w:rsidRPr="00283728">
        <w:rPr>
          <w:sz w:val="24"/>
          <w:szCs w:val="24"/>
        </w:rPr>
        <w:t xml:space="preserve"> </w:t>
      </w:r>
      <w:proofErr w:type="spellStart"/>
      <w:r w:rsidRPr="00283728">
        <w:rPr>
          <w:sz w:val="24"/>
          <w:szCs w:val="24"/>
        </w:rPr>
        <w:t>peňažných</w:t>
      </w:r>
      <w:proofErr w:type="spellEnd"/>
      <w:r w:rsidRPr="00283728">
        <w:rPr>
          <w:sz w:val="24"/>
          <w:szCs w:val="24"/>
        </w:rPr>
        <w:t xml:space="preserve"> </w:t>
      </w:r>
      <w:proofErr w:type="spellStart"/>
      <w:r w:rsidRPr="00283728">
        <w:rPr>
          <w:sz w:val="24"/>
          <w:szCs w:val="24"/>
        </w:rPr>
        <w:t>záväzkov</w:t>
      </w:r>
      <w:proofErr w:type="spellEnd"/>
      <w:r w:rsidRPr="00283728">
        <w:rPr>
          <w:sz w:val="24"/>
          <w:szCs w:val="24"/>
        </w:rPr>
        <w:t xml:space="preserve"> </w:t>
      </w:r>
      <w:proofErr w:type="spellStart"/>
      <w:r w:rsidRPr="00283728">
        <w:rPr>
          <w:sz w:val="24"/>
          <w:szCs w:val="24"/>
        </w:rPr>
        <w:t>medzi</w:t>
      </w:r>
      <w:proofErr w:type="spellEnd"/>
      <w:r w:rsidRPr="00283728">
        <w:rPr>
          <w:sz w:val="24"/>
          <w:szCs w:val="24"/>
        </w:rPr>
        <w:t xml:space="preserve"> </w:t>
      </w:r>
      <w:bookmarkEnd w:id="0"/>
      <w:proofErr w:type="spellStart"/>
      <w:r w:rsidRPr="00283728">
        <w:rPr>
          <w:sz w:val="24"/>
          <w:szCs w:val="24"/>
        </w:rPr>
        <w:t>Objednávateľom</w:t>
      </w:r>
      <w:proofErr w:type="spellEnd"/>
      <w:r w:rsidRPr="00283728">
        <w:rPr>
          <w:sz w:val="24"/>
          <w:szCs w:val="24"/>
        </w:rPr>
        <w:t xml:space="preserve"> a </w:t>
      </w:r>
      <w:proofErr w:type="spellStart"/>
      <w:r w:rsidRPr="00283728">
        <w:rPr>
          <w:sz w:val="24"/>
          <w:szCs w:val="24"/>
        </w:rPr>
        <w:t>Zhotoviteľom</w:t>
      </w:r>
      <w:proofErr w:type="spellEnd"/>
      <w:r w:rsidRPr="00283728">
        <w:rPr>
          <w:sz w:val="24"/>
          <w:szCs w:val="24"/>
        </w:rPr>
        <w:t xml:space="preserve"> </w:t>
      </w:r>
      <w:proofErr w:type="spellStart"/>
      <w:r w:rsidRPr="00283728">
        <w:rPr>
          <w:sz w:val="24"/>
          <w:szCs w:val="24"/>
        </w:rPr>
        <w:t>vyplývajúce</w:t>
      </w:r>
      <w:proofErr w:type="spellEnd"/>
      <w:r w:rsidRPr="00283728">
        <w:rPr>
          <w:sz w:val="24"/>
          <w:szCs w:val="24"/>
        </w:rPr>
        <w:t xml:space="preserve"> z </w:t>
      </w:r>
      <w:proofErr w:type="spellStart"/>
      <w:r w:rsidRPr="00283728">
        <w:rPr>
          <w:sz w:val="24"/>
          <w:szCs w:val="24"/>
        </w:rPr>
        <w:t>tejto</w:t>
      </w:r>
      <w:proofErr w:type="spellEnd"/>
      <w:r w:rsidRPr="00283728">
        <w:rPr>
          <w:sz w:val="24"/>
          <w:szCs w:val="24"/>
        </w:rPr>
        <w:t xml:space="preserve"> </w:t>
      </w:r>
      <w:proofErr w:type="spellStart"/>
      <w:r w:rsidRPr="00283728">
        <w:rPr>
          <w:sz w:val="24"/>
          <w:szCs w:val="24"/>
        </w:rPr>
        <w:t>zmluvy</w:t>
      </w:r>
      <w:proofErr w:type="spellEnd"/>
    </w:p>
    <w:p w:rsidR="00092CEF" w:rsidRDefault="00092CEF" w:rsidP="00205C4B">
      <w:pPr>
        <w:jc w:val="center"/>
      </w:pPr>
    </w:p>
    <w:p w:rsidR="000379AF" w:rsidRDefault="000379AF" w:rsidP="00205C4B">
      <w:pPr>
        <w:jc w:val="center"/>
      </w:pPr>
    </w:p>
    <w:p w:rsidR="000379AF" w:rsidRPr="006575A5" w:rsidRDefault="000379AF" w:rsidP="000379AF">
      <w:pPr>
        <w:jc w:val="center"/>
      </w:pPr>
      <w:r w:rsidRPr="006575A5">
        <w:t>Článok 9</w:t>
      </w:r>
    </w:p>
    <w:p w:rsidR="000379AF" w:rsidRDefault="000379AF" w:rsidP="000379AF">
      <w:pPr>
        <w:jc w:val="center"/>
        <w:rPr>
          <w:b/>
        </w:rPr>
      </w:pPr>
      <w:r w:rsidRPr="006575A5">
        <w:rPr>
          <w:b/>
        </w:rPr>
        <w:t>Osobitné ustanovenia pre výkon činnosti odborného autorského dohľadu</w:t>
      </w:r>
    </w:p>
    <w:p w:rsidR="000379AF" w:rsidRPr="006575A5" w:rsidRDefault="000379AF" w:rsidP="000379AF">
      <w:pPr>
        <w:jc w:val="center"/>
        <w:rPr>
          <w:b/>
        </w:rPr>
      </w:pPr>
    </w:p>
    <w:p w:rsidR="000379AF" w:rsidRPr="006575A5" w:rsidRDefault="000379AF" w:rsidP="000379AF">
      <w:pPr>
        <w:numPr>
          <w:ilvl w:val="0"/>
          <w:numId w:val="22"/>
        </w:numPr>
        <w:spacing w:line="240" w:lineRule="auto"/>
        <w:ind w:left="426" w:hanging="426"/>
        <w:jc w:val="both"/>
        <w:rPr>
          <w:color w:val="000000"/>
        </w:rPr>
      </w:pPr>
      <w:r w:rsidRPr="006575A5">
        <w:rPr>
          <w:color w:val="000000"/>
        </w:rPr>
        <w:t>Plnenie výkonu odborného autorského dohľadu podľa tejto zmluvy je počas realizácie stavby podľa vypracovanej PD, ktorá je predmetom tejto zmluvy, až do</w:t>
      </w:r>
      <w:r w:rsidR="00A60A55">
        <w:rPr>
          <w:color w:val="000000"/>
        </w:rPr>
        <w:t xml:space="preserve"> </w:t>
      </w:r>
      <w:r w:rsidR="00A60A55">
        <w:rPr>
          <w:szCs w:val="24"/>
        </w:rPr>
        <w:t>dňa odovzdania stavby</w:t>
      </w:r>
      <w:r w:rsidRPr="006575A5">
        <w:rPr>
          <w:color w:val="000000"/>
        </w:rPr>
        <w:t>.</w:t>
      </w:r>
    </w:p>
    <w:p w:rsidR="000379AF" w:rsidRDefault="000379AF" w:rsidP="000379AF">
      <w:pPr>
        <w:numPr>
          <w:ilvl w:val="0"/>
          <w:numId w:val="22"/>
        </w:numPr>
        <w:spacing w:line="240" w:lineRule="auto"/>
        <w:ind w:left="426" w:right="40" w:hanging="426"/>
        <w:jc w:val="both"/>
        <w:rPr>
          <w:color w:val="000000"/>
        </w:rPr>
      </w:pPr>
      <w:r w:rsidRPr="00AA45C1">
        <w:rPr>
          <w:color w:val="000000"/>
        </w:rPr>
        <w:t>Zhotoviteľ sa zaväzuje vykonať OAD na svoje náklady a na svoje nebezpečenstvo, podľa pokynov Objednávateľa, STN EN, všeobecných záväzných predpisov a v termíne dohodnutom touto zmluvou.</w:t>
      </w:r>
    </w:p>
    <w:p w:rsidR="000379AF" w:rsidRDefault="000379AF" w:rsidP="000379AF">
      <w:pPr>
        <w:numPr>
          <w:ilvl w:val="0"/>
          <w:numId w:val="22"/>
        </w:numPr>
        <w:spacing w:line="240" w:lineRule="auto"/>
        <w:ind w:left="426" w:right="40" w:hanging="426"/>
        <w:jc w:val="both"/>
        <w:rPr>
          <w:color w:val="000000"/>
        </w:rPr>
      </w:pPr>
      <w:r w:rsidRPr="00AA45C1">
        <w:rPr>
          <w:color w:val="000000"/>
        </w:rPr>
        <w:t xml:space="preserve">Zmluvné strany sa dohodli, že výkon odborného autorského dohľadu bude Zhotoviteľom vykonaný podľa </w:t>
      </w:r>
      <w:r w:rsidRPr="004F63CD">
        <w:t xml:space="preserve">prílohy č. 4 </w:t>
      </w:r>
      <w:r w:rsidRPr="00AA45C1">
        <w:rPr>
          <w:color w:val="000000"/>
        </w:rPr>
        <w:t>aktuálneho sadzobníka UNIKA, minimálne však v rozsahu uvedenom v prílohe č. 1 tejto zmluvy.</w:t>
      </w:r>
    </w:p>
    <w:p w:rsidR="00A60A55" w:rsidRPr="00A60A55" w:rsidRDefault="00A60A55" w:rsidP="000379AF">
      <w:pPr>
        <w:numPr>
          <w:ilvl w:val="0"/>
          <w:numId w:val="22"/>
        </w:numPr>
        <w:spacing w:line="240" w:lineRule="auto"/>
        <w:ind w:left="426" w:right="40" w:hanging="426"/>
        <w:jc w:val="both"/>
        <w:rPr>
          <w:color w:val="000000"/>
        </w:rPr>
      </w:pPr>
      <w:r w:rsidRPr="006575A5">
        <w:t xml:space="preserve">Súčasťou OAD je tiež povinnosť </w:t>
      </w:r>
      <w:r>
        <w:t>Z</w:t>
      </w:r>
      <w:r w:rsidRPr="006575A5">
        <w:t>hotoviteľa spolupracovať pri vypracovaní kontrolného a skúšobného plánu s budúcim dodávateľom stavby v zmysle § 12 ods. 1 písm. a) bod 3 zákona č. 254/1998 Z. z. o verejných prácach v znení neskorších predpisov</w:t>
      </w:r>
      <w:r>
        <w:t>.</w:t>
      </w:r>
    </w:p>
    <w:p w:rsidR="00A60A55" w:rsidRPr="00A60A55" w:rsidRDefault="00A60A55" w:rsidP="000379AF">
      <w:pPr>
        <w:numPr>
          <w:ilvl w:val="0"/>
          <w:numId w:val="22"/>
        </w:numPr>
        <w:spacing w:line="240" w:lineRule="auto"/>
        <w:ind w:left="426" w:right="40" w:hanging="426"/>
        <w:jc w:val="both"/>
        <w:rPr>
          <w:color w:val="000000"/>
        </w:rPr>
      </w:pPr>
      <w:r w:rsidRPr="006575A5">
        <w:t>Výsledky všetkých činností vykonaných podľa tejto zmluvy je povinný Zhotoviteľ odsúhlasovať s</w:t>
      </w:r>
      <w:r>
        <w:t> </w:t>
      </w:r>
      <w:r w:rsidRPr="006575A5">
        <w:t>Objednávateľom</w:t>
      </w:r>
      <w:r>
        <w:t>.</w:t>
      </w:r>
    </w:p>
    <w:p w:rsidR="00A60A55" w:rsidRPr="00A60A55" w:rsidRDefault="00A60A55" w:rsidP="000379AF">
      <w:pPr>
        <w:numPr>
          <w:ilvl w:val="0"/>
          <w:numId w:val="22"/>
        </w:numPr>
        <w:spacing w:line="240" w:lineRule="auto"/>
        <w:ind w:left="426" w:right="40" w:hanging="426"/>
        <w:jc w:val="both"/>
        <w:rPr>
          <w:color w:val="000000"/>
        </w:rPr>
      </w:pPr>
      <w:r w:rsidRPr="006575A5">
        <w:t>V rámci OAD musí byť investor – Objednávateľ  informovaný o zisteniach o nedodržaní realizačného projektu, právnych predpisov a technických noriem</w:t>
      </w:r>
      <w:r>
        <w:t>.</w:t>
      </w:r>
    </w:p>
    <w:p w:rsidR="00A60A55" w:rsidRPr="00AA45C1" w:rsidRDefault="00A60A55" w:rsidP="000379AF">
      <w:pPr>
        <w:numPr>
          <w:ilvl w:val="0"/>
          <w:numId w:val="22"/>
        </w:numPr>
        <w:spacing w:line="240" w:lineRule="auto"/>
        <w:ind w:left="426" w:right="40" w:hanging="426"/>
        <w:jc w:val="both"/>
        <w:rPr>
          <w:color w:val="000000"/>
        </w:rPr>
      </w:pPr>
      <w:r w:rsidRPr="006575A5">
        <w:t xml:space="preserve">Predmet plnenia OAD sa považuje za splnený potvrdením technického dozoru investora (Objednávateľa) alebo iného povereného pracovníka Objednávateľa o výkone odborného autorského dohľadu nad realizáciou stavby </w:t>
      </w:r>
      <w:r w:rsidRPr="00B40493">
        <w:t>a podpísaním protokolu v zmysle článku 2 ods. 3 tejto zmluvy</w:t>
      </w:r>
      <w:r>
        <w:t>.</w:t>
      </w:r>
    </w:p>
    <w:p w:rsidR="000379AF" w:rsidRPr="006575A5" w:rsidRDefault="000379AF" w:rsidP="00A60A55">
      <w:pPr>
        <w:spacing w:line="240" w:lineRule="auto"/>
        <w:ind w:left="425" w:right="40"/>
        <w:jc w:val="both"/>
      </w:pPr>
    </w:p>
    <w:p w:rsidR="00283728" w:rsidRDefault="00283728" w:rsidP="00205C4B">
      <w:pPr>
        <w:jc w:val="center"/>
      </w:pPr>
    </w:p>
    <w:p w:rsidR="00A60A55" w:rsidRDefault="00A60A55" w:rsidP="00205C4B">
      <w:pPr>
        <w:jc w:val="center"/>
      </w:pPr>
    </w:p>
    <w:p w:rsidR="00A60A55" w:rsidRDefault="00A60A55" w:rsidP="00205C4B">
      <w:pPr>
        <w:jc w:val="center"/>
      </w:pPr>
    </w:p>
    <w:p w:rsidR="00A60A55" w:rsidRPr="00C92968" w:rsidRDefault="00A60A55" w:rsidP="00A60A55">
      <w:pPr>
        <w:spacing w:line="240" w:lineRule="auto"/>
        <w:jc w:val="center"/>
        <w:rPr>
          <w:rFonts w:cs="Times New Roman"/>
          <w:szCs w:val="24"/>
        </w:rPr>
      </w:pPr>
      <w:r w:rsidRPr="00C92968">
        <w:rPr>
          <w:rFonts w:cs="Times New Roman"/>
          <w:szCs w:val="24"/>
        </w:rPr>
        <w:lastRenderedPageBreak/>
        <w:t xml:space="preserve">Článok </w:t>
      </w:r>
      <w:r>
        <w:rPr>
          <w:rFonts w:cs="Times New Roman"/>
          <w:szCs w:val="24"/>
        </w:rPr>
        <w:t>10</w:t>
      </w:r>
    </w:p>
    <w:p w:rsidR="00A60A55" w:rsidRPr="00C92968" w:rsidRDefault="00A60A55" w:rsidP="00A60A55">
      <w:pPr>
        <w:spacing w:line="240" w:lineRule="auto"/>
        <w:jc w:val="center"/>
        <w:rPr>
          <w:rFonts w:cs="Times New Roman"/>
          <w:b/>
          <w:szCs w:val="24"/>
        </w:rPr>
      </w:pPr>
      <w:r w:rsidRPr="00C92968">
        <w:rPr>
          <w:rFonts w:cs="Times New Roman"/>
          <w:b/>
          <w:szCs w:val="24"/>
        </w:rPr>
        <w:t>Záverečné ustanovenia</w:t>
      </w:r>
    </w:p>
    <w:p w:rsidR="00A60A55" w:rsidRPr="00C92968" w:rsidRDefault="00A60A55" w:rsidP="00A60A55">
      <w:pPr>
        <w:spacing w:line="240" w:lineRule="auto"/>
        <w:jc w:val="center"/>
        <w:rPr>
          <w:rFonts w:cs="Times New Roman"/>
          <w:szCs w:val="24"/>
        </w:rPr>
      </w:pPr>
    </w:p>
    <w:p w:rsidR="00A60A55" w:rsidRPr="00C92968" w:rsidRDefault="00A60A55" w:rsidP="00A60A55">
      <w:pPr>
        <w:numPr>
          <w:ilvl w:val="1"/>
          <w:numId w:val="23"/>
        </w:numPr>
        <w:spacing w:line="240" w:lineRule="auto"/>
        <w:ind w:left="426" w:hanging="426"/>
        <w:jc w:val="both"/>
        <w:rPr>
          <w:rFonts w:cs="Times New Roman"/>
          <w:szCs w:val="24"/>
        </w:rPr>
      </w:pPr>
      <w:r w:rsidRPr="00C92968">
        <w:rPr>
          <w:rFonts w:cs="Times New Roman"/>
          <w:szCs w:val="24"/>
        </w:rPr>
        <w:t xml:space="preserve">Zmluva nadobúda platnosť dňom jej podpísania oboma zmluvnými stranami a účinnosť dňom nasledujúcim po dni jej zverejnenia v zmysle zákona č. 211/2000 </w:t>
      </w:r>
      <w:proofErr w:type="spellStart"/>
      <w:r w:rsidRPr="00C92968">
        <w:rPr>
          <w:rFonts w:cs="Times New Roman"/>
          <w:szCs w:val="24"/>
        </w:rPr>
        <w:t>Z.z</w:t>
      </w:r>
      <w:proofErr w:type="spellEnd"/>
      <w:r w:rsidRPr="00C92968">
        <w:rPr>
          <w:rFonts w:cs="Times New Roman"/>
          <w:szCs w:val="24"/>
        </w:rPr>
        <w:t>. o slobodnom prístupe k informáciám a o zmene a doplnení niektorých zákonov v znení neskorších predpisov.</w:t>
      </w:r>
    </w:p>
    <w:p w:rsidR="0090233B" w:rsidRPr="0090233B" w:rsidRDefault="00A60A55" w:rsidP="00A60A55">
      <w:pPr>
        <w:numPr>
          <w:ilvl w:val="1"/>
          <w:numId w:val="23"/>
        </w:numPr>
        <w:spacing w:line="240" w:lineRule="auto"/>
        <w:ind w:left="426" w:hanging="426"/>
        <w:jc w:val="both"/>
        <w:rPr>
          <w:rFonts w:cs="Times New Roman"/>
          <w:szCs w:val="24"/>
        </w:rPr>
      </w:pPr>
      <w:r w:rsidRPr="0090233B">
        <w:rPr>
          <w:rFonts w:cs="Times New Roman"/>
          <w:szCs w:val="24"/>
        </w:rPr>
        <w:t>Zmeny tejto zmluvy možno uskutočňovať len písomnými dodatkami podpísanými oboma zmluvnými stranami.</w:t>
      </w:r>
    </w:p>
    <w:p w:rsidR="00A60A55" w:rsidRPr="00C92968" w:rsidRDefault="00A60A55" w:rsidP="00A60A55">
      <w:pPr>
        <w:numPr>
          <w:ilvl w:val="1"/>
          <w:numId w:val="23"/>
        </w:numPr>
        <w:spacing w:line="240" w:lineRule="auto"/>
        <w:ind w:left="426" w:hanging="426"/>
        <w:jc w:val="both"/>
        <w:rPr>
          <w:rFonts w:cs="Times New Roman"/>
          <w:szCs w:val="24"/>
        </w:rPr>
      </w:pPr>
      <w:r w:rsidRPr="00C92968">
        <w:rPr>
          <w:rFonts w:cs="Times New Roman"/>
          <w:szCs w:val="24"/>
        </w:rPr>
        <w:t>Neoddeliteľnou súčasťou tejto zmluvy je:</w:t>
      </w:r>
    </w:p>
    <w:p w:rsidR="00A60A55" w:rsidRPr="00AD4A6C" w:rsidRDefault="00A60A55" w:rsidP="00A60A55">
      <w:pPr>
        <w:tabs>
          <w:tab w:val="left" w:pos="1701"/>
        </w:tabs>
        <w:spacing w:line="240" w:lineRule="auto"/>
        <w:ind w:firstLine="426"/>
        <w:rPr>
          <w:rFonts w:cs="Times New Roman"/>
          <w:szCs w:val="24"/>
        </w:rPr>
      </w:pPr>
      <w:r w:rsidRPr="00C92968">
        <w:rPr>
          <w:rFonts w:cs="Times New Roman"/>
          <w:szCs w:val="24"/>
        </w:rPr>
        <w:t xml:space="preserve">Príloha č. 1   – Výzva na predloženie cenovej ponuky zo dňa  </w:t>
      </w:r>
      <w:r w:rsidR="0090233B">
        <w:rPr>
          <w:rFonts w:cs="Times New Roman"/>
          <w:szCs w:val="24"/>
        </w:rPr>
        <w:t>....</w:t>
      </w:r>
      <w:r w:rsidRPr="007D42C4">
        <w:rPr>
          <w:rFonts w:cs="Times New Roman"/>
          <w:szCs w:val="24"/>
        </w:rPr>
        <w:t>.2019</w:t>
      </w:r>
    </w:p>
    <w:p w:rsidR="00A60A55" w:rsidRPr="00C92968" w:rsidRDefault="00A60A55" w:rsidP="00A60A55">
      <w:pPr>
        <w:tabs>
          <w:tab w:val="left" w:pos="1701"/>
        </w:tabs>
        <w:spacing w:line="240" w:lineRule="auto"/>
        <w:ind w:left="1843" w:hanging="1417"/>
        <w:rPr>
          <w:rFonts w:cs="Times New Roman"/>
          <w:szCs w:val="24"/>
        </w:rPr>
      </w:pPr>
      <w:r w:rsidRPr="00C92968">
        <w:rPr>
          <w:rFonts w:cs="Times New Roman"/>
          <w:szCs w:val="24"/>
        </w:rPr>
        <w:t>Príloha č. 2</w:t>
      </w:r>
      <w:r w:rsidRPr="00C92968">
        <w:rPr>
          <w:rFonts w:cs="Times New Roman"/>
          <w:szCs w:val="24"/>
        </w:rPr>
        <w:tab/>
        <w:t xml:space="preserve">– Cenová ponuka Zhotoviteľa </w:t>
      </w:r>
    </w:p>
    <w:p w:rsidR="00A60A55" w:rsidRPr="00C92968" w:rsidRDefault="00A60A55" w:rsidP="00A60A55">
      <w:pPr>
        <w:numPr>
          <w:ilvl w:val="1"/>
          <w:numId w:val="23"/>
        </w:numPr>
        <w:spacing w:line="240" w:lineRule="auto"/>
        <w:ind w:left="426" w:hanging="426"/>
        <w:jc w:val="both"/>
        <w:rPr>
          <w:rFonts w:cs="Times New Roman"/>
          <w:szCs w:val="24"/>
        </w:rPr>
      </w:pPr>
      <w:r w:rsidRPr="00C92968">
        <w:rPr>
          <w:rFonts w:cs="Times New Roman"/>
          <w:szCs w:val="24"/>
        </w:rPr>
        <w:t>Zmluva je vyhotovená v šiestich rovnopisoch majúcich platnosť originálu, z ktorých štyri rovnopisy sú určené pre Objednávateľa a dva rovnopisy pre Zhotoviteľa.</w:t>
      </w:r>
    </w:p>
    <w:p w:rsidR="00A60A55" w:rsidRPr="0090233B" w:rsidRDefault="00A60A55" w:rsidP="00A60A55">
      <w:pPr>
        <w:numPr>
          <w:ilvl w:val="1"/>
          <w:numId w:val="23"/>
        </w:numPr>
        <w:spacing w:line="240" w:lineRule="auto"/>
        <w:ind w:left="426" w:hanging="426"/>
        <w:jc w:val="both"/>
        <w:rPr>
          <w:rFonts w:cs="Times New Roman"/>
          <w:szCs w:val="24"/>
        </w:rPr>
      </w:pPr>
      <w:r w:rsidRPr="0090233B">
        <w:rPr>
          <w:rFonts w:cs="Times New Roman"/>
          <w:szCs w:val="24"/>
        </w:rPr>
        <w:t>Práva a povinnosti zmluvných strán, ktoré nie sú upravené v tejto zmluve, sa riadia príslušnými ustanoveniami zákona č. 513/1991 Zb. Obchodný zákonník v znení neskorších predpisov a ustanoveniami ostatných všeobecne záväzných právnych predpisov platných na území SR.</w:t>
      </w:r>
    </w:p>
    <w:p w:rsidR="00A60A55" w:rsidRPr="00C92968" w:rsidRDefault="00A60A55" w:rsidP="00A60A55">
      <w:pPr>
        <w:numPr>
          <w:ilvl w:val="1"/>
          <w:numId w:val="23"/>
        </w:numPr>
        <w:spacing w:line="240" w:lineRule="auto"/>
        <w:ind w:left="426" w:hanging="426"/>
        <w:jc w:val="both"/>
        <w:rPr>
          <w:rFonts w:cs="Times New Roman"/>
          <w:szCs w:val="24"/>
        </w:rPr>
      </w:pPr>
      <w:r w:rsidRPr="00C92968">
        <w:rPr>
          <w:rFonts w:cs="Times New Roman"/>
          <w:szCs w:val="24"/>
        </w:rPr>
        <w:t>Zmluvné strany si zmluvu prečítali, jej obsahu porozumeli a prehlasujú, že zmluvu uzavreli slobodne, vážne, zrozumiteľne, čo svojimi podpismi potvrdzujú.</w:t>
      </w:r>
    </w:p>
    <w:p w:rsidR="00A60A55" w:rsidRPr="00C92968" w:rsidRDefault="00A60A55" w:rsidP="00A60A55">
      <w:pPr>
        <w:spacing w:line="240" w:lineRule="auto"/>
        <w:rPr>
          <w:rFonts w:cs="Times New Roman"/>
          <w:szCs w:val="24"/>
        </w:rPr>
      </w:pPr>
    </w:p>
    <w:p w:rsidR="00A60A55" w:rsidRDefault="00A60A55" w:rsidP="00205C4B">
      <w:pPr>
        <w:jc w:val="center"/>
      </w:pPr>
    </w:p>
    <w:p w:rsidR="00283728" w:rsidRDefault="00283728" w:rsidP="00205C4B">
      <w:pPr>
        <w:jc w:val="center"/>
      </w:pPr>
    </w:p>
    <w:p w:rsidR="00E3066C" w:rsidRDefault="00E3066C" w:rsidP="00E3066C">
      <w:pPr>
        <w:spacing w:line="240" w:lineRule="auto"/>
        <w:rPr>
          <w:rFonts w:cs="Times New Roman"/>
          <w:szCs w:val="24"/>
        </w:rPr>
      </w:pPr>
    </w:p>
    <w:p w:rsidR="00E3066C" w:rsidRDefault="00E3066C" w:rsidP="00E3066C">
      <w:pPr>
        <w:spacing w:line="240" w:lineRule="auto"/>
        <w:rPr>
          <w:rFonts w:cs="Times New Roman"/>
          <w:szCs w:val="24"/>
        </w:rPr>
      </w:pPr>
    </w:p>
    <w:p w:rsidR="00E3066C" w:rsidRDefault="00E3066C" w:rsidP="00E3066C">
      <w:pPr>
        <w:tabs>
          <w:tab w:val="left" w:pos="426"/>
          <w:tab w:val="left" w:pos="5670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>V ..........................., dňa: .................                    V ............................, dňa: .............</w:t>
      </w:r>
    </w:p>
    <w:p w:rsidR="00E3066C" w:rsidRDefault="00E3066C" w:rsidP="00E3066C">
      <w:pPr>
        <w:spacing w:line="240" w:lineRule="auto"/>
        <w:rPr>
          <w:rFonts w:cs="Times New Roman"/>
          <w:szCs w:val="24"/>
        </w:rPr>
      </w:pPr>
    </w:p>
    <w:p w:rsidR="00E3066C" w:rsidRDefault="00E3066C" w:rsidP="00E3066C">
      <w:pPr>
        <w:spacing w:line="240" w:lineRule="auto"/>
        <w:rPr>
          <w:rFonts w:cs="Times New Roman"/>
          <w:szCs w:val="24"/>
        </w:rPr>
      </w:pPr>
    </w:p>
    <w:p w:rsidR="00E3066C" w:rsidRDefault="00E3066C" w:rsidP="00E3066C">
      <w:pPr>
        <w:spacing w:line="240" w:lineRule="auto"/>
        <w:rPr>
          <w:rFonts w:cs="Times New Roman"/>
          <w:szCs w:val="24"/>
        </w:rPr>
      </w:pPr>
    </w:p>
    <w:p w:rsidR="00E3066C" w:rsidRDefault="00E3066C" w:rsidP="00E3066C">
      <w:pPr>
        <w:spacing w:line="240" w:lineRule="auto"/>
        <w:rPr>
          <w:rFonts w:cs="Times New Roman"/>
          <w:szCs w:val="24"/>
        </w:rPr>
      </w:pPr>
    </w:p>
    <w:p w:rsidR="00E3066C" w:rsidRDefault="00E3066C" w:rsidP="00E3066C">
      <w:pPr>
        <w:spacing w:line="240" w:lineRule="auto"/>
        <w:rPr>
          <w:rFonts w:cs="Times New Roman"/>
          <w:szCs w:val="24"/>
        </w:rPr>
      </w:pPr>
    </w:p>
    <w:p w:rsidR="00E3066C" w:rsidRDefault="00E3066C" w:rsidP="00E3066C">
      <w:pPr>
        <w:tabs>
          <w:tab w:val="left" w:pos="426"/>
          <w:tab w:val="left" w:pos="5670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>Za Zhotoviteľa:</w:t>
      </w:r>
      <w:r>
        <w:rPr>
          <w:rFonts w:cs="Times New Roman"/>
          <w:szCs w:val="24"/>
        </w:rPr>
        <w:tab/>
        <w:t>Za Objednávateľa :</w:t>
      </w:r>
    </w:p>
    <w:p w:rsidR="00E3066C" w:rsidRDefault="00E3066C" w:rsidP="00E3066C">
      <w:pPr>
        <w:spacing w:line="240" w:lineRule="auto"/>
        <w:rPr>
          <w:rFonts w:cs="Times New Roman"/>
          <w:szCs w:val="24"/>
        </w:rPr>
      </w:pPr>
    </w:p>
    <w:p w:rsidR="00E3066C" w:rsidRDefault="00E3066C" w:rsidP="00E3066C">
      <w:pPr>
        <w:spacing w:line="240" w:lineRule="auto"/>
        <w:rPr>
          <w:rFonts w:cs="Times New Roman"/>
          <w:szCs w:val="24"/>
        </w:rPr>
      </w:pPr>
    </w:p>
    <w:p w:rsidR="00E3066C" w:rsidRDefault="00E3066C" w:rsidP="00E3066C">
      <w:pPr>
        <w:spacing w:line="240" w:lineRule="auto"/>
        <w:rPr>
          <w:rFonts w:cs="Times New Roman"/>
          <w:szCs w:val="24"/>
        </w:rPr>
      </w:pPr>
    </w:p>
    <w:p w:rsidR="00E3066C" w:rsidRDefault="00E3066C" w:rsidP="00E3066C">
      <w:pPr>
        <w:tabs>
          <w:tab w:val="left" w:pos="567"/>
          <w:tab w:val="left" w:pos="4962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––––––––––––––––––––––––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–––––––––––––––––––––––––</w:t>
      </w:r>
    </w:p>
    <w:p w:rsidR="00E3066C" w:rsidRDefault="00E3066C" w:rsidP="00E3066C">
      <w:pPr>
        <w:spacing w:line="240" w:lineRule="auto"/>
        <w:jc w:val="both"/>
        <w:rPr>
          <w:rFonts w:eastAsia="Times New Roman" w:cs="Times New Roman"/>
          <w:b/>
          <w:szCs w:val="24"/>
          <w:lang w:eastAsia="cs-CZ"/>
        </w:rPr>
      </w:pPr>
    </w:p>
    <w:p w:rsidR="00E3066C" w:rsidRDefault="00E3066C" w:rsidP="00E3066C">
      <w:pPr>
        <w:spacing w:line="240" w:lineRule="auto"/>
        <w:jc w:val="both"/>
        <w:rPr>
          <w:rFonts w:eastAsia="Times New Roman" w:cs="Times New Roman"/>
          <w:b/>
          <w:szCs w:val="24"/>
          <w:lang w:eastAsia="cs-CZ"/>
        </w:rPr>
      </w:pPr>
    </w:p>
    <w:p w:rsidR="00283728" w:rsidRDefault="00283728" w:rsidP="00205C4B">
      <w:pPr>
        <w:jc w:val="center"/>
      </w:pPr>
    </w:p>
    <w:sectPr w:rsidR="00283728" w:rsidSect="00830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9733C"/>
    <w:multiLevelType w:val="hybridMultilevel"/>
    <w:tmpl w:val="90628734"/>
    <w:lvl w:ilvl="0" w:tplc="FA34384E">
      <w:start w:val="1"/>
      <w:numFmt w:val="decimal"/>
      <w:lvlText w:val="%1."/>
      <w:lvlJc w:val="left"/>
      <w:pPr>
        <w:ind w:left="361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43035"/>
    <w:multiLevelType w:val="multilevel"/>
    <w:tmpl w:val="AC104DC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51F4200"/>
    <w:multiLevelType w:val="multilevel"/>
    <w:tmpl w:val="F0B87904"/>
    <w:lvl w:ilvl="0">
      <w:start w:val="2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b w:val="0"/>
      </w:rPr>
    </w:lvl>
  </w:abstractNum>
  <w:abstractNum w:abstractNumId="3">
    <w:nsid w:val="27941FB4"/>
    <w:multiLevelType w:val="multilevel"/>
    <w:tmpl w:val="4FB08E8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2B296DAD"/>
    <w:multiLevelType w:val="hybridMultilevel"/>
    <w:tmpl w:val="EFBA5EF2"/>
    <w:lvl w:ilvl="0" w:tplc="E204358A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00000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4CB1C5B"/>
    <w:multiLevelType w:val="multilevel"/>
    <w:tmpl w:val="F8149AB6"/>
    <w:lvl w:ilvl="0">
      <w:start w:val="2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>
    <w:nsid w:val="38986485"/>
    <w:multiLevelType w:val="multilevel"/>
    <w:tmpl w:val="705AA6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  <w:i w:val="0"/>
        <w:color w:val="auto"/>
      </w:rPr>
    </w:lvl>
  </w:abstractNum>
  <w:abstractNum w:abstractNumId="7">
    <w:nsid w:val="3EFD2B42"/>
    <w:multiLevelType w:val="hybridMultilevel"/>
    <w:tmpl w:val="EFBA5EF2"/>
    <w:lvl w:ilvl="0" w:tplc="E204358A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color w:val="00000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A258A"/>
    <w:multiLevelType w:val="multilevel"/>
    <w:tmpl w:val="E460B37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60BC5F54"/>
    <w:multiLevelType w:val="multilevel"/>
    <w:tmpl w:val="225C74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  <w:i w:val="0"/>
        <w:color w:val="auto"/>
      </w:rPr>
    </w:lvl>
  </w:abstractNum>
  <w:abstractNum w:abstractNumId="10">
    <w:nsid w:val="61BF291E"/>
    <w:multiLevelType w:val="multilevel"/>
    <w:tmpl w:val="9CE0C0B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>
    <w:nsid w:val="64D17C9F"/>
    <w:multiLevelType w:val="hybridMultilevel"/>
    <w:tmpl w:val="C6A05D40"/>
    <w:lvl w:ilvl="0" w:tplc="F0CC4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441971"/>
    <w:multiLevelType w:val="hybridMultilevel"/>
    <w:tmpl w:val="7138103C"/>
    <w:lvl w:ilvl="0" w:tplc="6D3898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2C06EE"/>
    <w:multiLevelType w:val="hybridMultilevel"/>
    <w:tmpl w:val="E94487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8524DC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9F7E90"/>
    <w:multiLevelType w:val="hybridMultilevel"/>
    <w:tmpl w:val="EFBA5EF2"/>
    <w:lvl w:ilvl="0" w:tplc="E204358A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color w:val="00000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33184B"/>
    <w:multiLevelType w:val="multilevel"/>
    <w:tmpl w:val="FE8E1E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  <w:i w:val="0"/>
        <w:color w:val="auto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</w:num>
  <w:num w:numId="16">
    <w:abstractNumId w:val="0"/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  <w:num w:numId="21">
    <w:abstractNumId w:val="8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5C4B"/>
    <w:rsid w:val="00000371"/>
    <w:rsid w:val="000379AF"/>
    <w:rsid w:val="00092CEF"/>
    <w:rsid w:val="000C1008"/>
    <w:rsid w:val="000D5240"/>
    <w:rsid w:val="00130813"/>
    <w:rsid w:val="00167E55"/>
    <w:rsid w:val="00174033"/>
    <w:rsid w:val="00205C4B"/>
    <w:rsid w:val="002155B0"/>
    <w:rsid w:val="00235172"/>
    <w:rsid w:val="00283728"/>
    <w:rsid w:val="00297D01"/>
    <w:rsid w:val="002A1EC7"/>
    <w:rsid w:val="002D35F4"/>
    <w:rsid w:val="002E1AFA"/>
    <w:rsid w:val="00365568"/>
    <w:rsid w:val="003A1111"/>
    <w:rsid w:val="003C6154"/>
    <w:rsid w:val="004D1D80"/>
    <w:rsid w:val="004E3340"/>
    <w:rsid w:val="005745B5"/>
    <w:rsid w:val="005A39AF"/>
    <w:rsid w:val="005E43CF"/>
    <w:rsid w:val="00601869"/>
    <w:rsid w:val="006143B0"/>
    <w:rsid w:val="006D0B5C"/>
    <w:rsid w:val="006D44E4"/>
    <w:rsid w:val="007A05D3"/>
    <w:rsid w:val="00824038"/>
    <w:rsid w:val="008307FD"/>
    <w:rsid w:val="0090233B"/>
    <w:rsid w:val="009309FC"/>
    <w:rsid w:val="009754FC"/>
    <w:rsid w:val="009F3E1A"/>
    <w:rsid w:val="009F6E3F"/>
    <w:rsid w:val="00A52FDD"/>
    <w:rsid w:val="00A60A55"/>
    <w:rsid w:val="00B003B6"/>
    <w:rsid w:val="00B02586"/>
    <w:rsid w:val="00B56BFF"/>
    <w:rsid w:val="00BA3016"/>
    <w:rsid w:val="00C35DFB"/>
    <w:rsid w:val="00C52A6C"/>
    <w:rsid w:val="00C847E7"/>
    <w:rsid w:val="00D105DB"/>
    <w:rsid w:val="00D306C3"/>
    <w:rsid w:val="00D457B7"/>
    <w:rsid w:val="00DC265F"/>
    <w:rsid w:val="00E3066C"/>
    <w:rsid w:val="00EA1AAD"/>
    <w:rsid w:val="00EB34E6"/>
    <w:rsid w:val="00EF46B9"/>
    <w:rsid w:val="00F429DF"/>
    <w:rsid w:val="00FB1DBA"/>
    <w:rsid w:val="00FC57F0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52AAA-AF99-487B-B1F5-3F7D9DF7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5C4B"/>
    <w:pPr>
      <w:spacing w:after="0" w:line="254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205C4B"/>
    <w:pPr>
      <w:spacing w:line="240" w:lineRule="auto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5C4B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"/>
    <w:link w:val="ZkladntextChar"/>
    <w:semiHidden/>
    <w:unhideWhenUsed/>
    <w:rsid w:val="00205C4B"/>
    <w:pPr>
      <w:spacing w:line="240" w:lineRule="auto"/>
      <w:jc w:val="both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customStyle="1" w:styleId="ZkladntextChar">
    <w:name w:val="Základní text Char"/>
    <w:basedOn w:val="Standardnpsmoodstavce"/>
    <w:link w:val="Zkladntext"/>
    <w:semiHidden/>
    <w:rsid w:val="00205C4B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tavecseseznamem">
    <w:name w:val="List Paragraph"/>
    <w:basedOn w:val="Normln"/>
    <w:uiPriority w:val="34"/>
    <w:qFormat/>
    <w:rsid w:val="00205C4B"/>
    <w:pPr>
      <w:ind w:left="720"/>
      <w:contextualSpacing/>
    </w:pPr>
  </w:style>
  <w:style w:type="paragraph" w:customStyle="1" w:styleId="BodyText22">
    <w:name w:val="Body Text 22"/>
    <w:basedOn w:val="Normln"/>
    <w:rsid w:val="00205C4B"/>
    <w:pPr>
      <w:widowControl w:val="0"/>
      <w:overflowPunct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 w:val="20"/>
      <w:szCs w:val="20"/>
      <w:lang w:val="cs-CZ" w:eastAsia="sk-SK"/>
    </w:rPr>
  </w:style>
  <w:style w:type="character" w:customStyle="1" w:styleId="Import8Char">
    <w:name w:val="Import 8 Char"/>
    <w:link w:val="Import8"/>
    <w:locked/>
    <w:rsid w:val="00205C4B"/>
    <w:rPr>
      <w:rFonts w:ascii="Courier New" w:eastAsia="Times New Roman" w:hAnsi="Courier New" w:cs="Courier New"/>
      <w:i/>
      <w:szCs w:val="20"/>
      <w:lang w:val="cs-CZ" w:eastAsia="sk-SK"/>
    </w:rPr>
  </w:style>
  <w:style w:type="paragraph" w:customStyle="1" w:styleId="Import8">
    <w:name w:val="Import 8"/>
    <w:basedOn w:val="Normln"/>
    <w:link w:val="Import8Char"/>
    <w:rsid w:val="00205C4B"/>
    <w:pPr>
      <w:widowControl w:val="0"/>
      <w:tabs>
        <w:tab w:val="left" w:pos="5472"/>
      </w:tabs>
      <w:spacing w:line="288" w:lineRule="auto"/>
    </w:pPr>
    <w:rPr>
      <w:rFonts w:ascii="Courier New" w:eastAsia="Times New Roman" w:hAnsi="Courier New" w:cs="Courier New"/>
      <w:i/>
      <w:sz w:val="22"/>
      <w:szCs w:val="20"/>
      <w:lang w:val="cs-CZ" w:eastAsia="sk-SK"/>
    </w:rPr>
  </w:style>
  <w:style w:type="paragraph" w:customStyle="1" w:styleId="Farebnzoznamzvraznenie11">
    <w:name w:val="Farebný zoznam – zvýraznenie 11"/>
    <w:basedOn w:val="Normln"/>
    <w:uiPriority w:val="34"/>
    <w:qFormat/>
    <w:rsid w:val="00205C4B"/>
    <w:pPr>
      <w:spacing w:line="240" w:lineRule="auto"/>
      <w:ind w:left="708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">
    <w:name w:val="annotation reference"/>
    <w:semiHidden/>
    <w:unhideWhenUsed/>
    <w:rsid w:val="00205C4B"/>
    <w:rPr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03B6"/>
    <w:pPr>
      <w:spacing w:line="240" w:lineRule="auto"/>
    </w:pPr>
    <w:rPr>
      <w:rFonts w:eastAsia="Times New Roman" w:cs="Times New Roman"/>
      <w:sz w:val="20"/>
      <w:szCs w:val="20"/>
      <w:lang w:eastAsia="sk-SK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03B6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tabulka"/>
    <w:uiPriority w:val="59"/>
    <w:rsid w:val="00E30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2899</Words>
  <Characters>16525</Characters>
  <Application>Microsoft Office Word</Application>
  <DocSecurity>0</DocSecurity>
  <Lines>137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jurcova.elena</dc:creator>
  <cp:keywords/>
  <dc:description/>
  <cp:lastModifiedBy>admin</cp:lastModifiedBy>
  <cp:revision>2</cp:revision>
  <dcterms:created xsi:type="dcterms:W3CDTF">2019-03-07T13:40:00Z</dcterms:created>
  <dcterms:modified xsi:type="dcterms:W3CDTF">2019-03-07T13:40:00Z</dcterms:modified>
</cp:coreProperties>
</file>