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15" w:rsidRPr="003C38AC" w:rsidRDefault="00DE3015" w:rsidP="00DE3015">
      <w:pPr>
        <w:spacing w:after="0" w:line="240" w:lineRule="auto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</w:t>
      </w:r>
      <w:r w:rsidRPr="001D56A1">
        <w:rPr>
          <w:b/>
          <w:bCs/>
          <w:sz w:val="32"/>
          <w:szCs w:val="32"/>
          <w:u w:val="single"/>
        </w:rPr>
        <w:t>wiedzy o społeczeństwie</w:t>
      </w:r>
      <w:r w:rsidRPr="003C38AC">
        <w:rPr>
          <w:b/>
          <w:bCs/>
          <w:sz w:val="32"/>
          <w:szCs w:val="32"/>
        </w:rPr>
        <w:t xml:space="preserve"> dla klasy 8 szkoły podstawowej</w:t>
      </w:r>
    </w:p>
    <w:p w:rsidR="00DE3015" w:rsidRPr="007B30E8" w:rsidRDefault="00DE3015" w:rsidP="00DE301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07" w:type="pct"/>
        <w:tblLayout w:type="fixed"/>
        <w:tblLook w:val="04A0"/>
      </w:tblPr>
      <w:tblGrid>
        <w:gridCol w:w="2988"/>
        <w:gridCol w:w="2347"/>
        <w:gridCol w:w="2163"/>
        <w:gridCol w:w="2163"/>
        <w:gridCol w:w="2163"/>
        <w:gridCol w:w="2132"/>
      </w:tblGrid>
      <w:tr w:rsidR="00DE3015" w:rsidRPr="007B30E8" w:rsidTr="006A7D48">
        <w:trPr>
          <w:trHeight w:val="113"/>
        </w:trPr>
        <w:tc>
          <w:tcPr>
            <w:tcW w:w="1070" w:type="pct"/>
            <w:vMerge w:val="restart"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930" w:type="pct"/>
            <w:gridSpan w:val="5"/>
          </w:tcPr>
          <w:p w:rsidR="00DE3015" w:rsidRPr="007B30E8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763" w:type="pct"/>
          </w:tcPr>
          <w:p w:rsidR="00DE3015" w:rsidRPr="007B30E8" w:rsidRDefault="00555048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bookmarkStart w:id="0" w:name="_GoBack"/>
            <w:bookmarkEnd w:id="0"/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0" w:type="pct"/>
            <w:gridSpan w:val="5"/>
          </w:tcPr>
          <w:p w:rsidR="00DE3015" w:rsidRPr="004220B0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DE3015" w:rsidRPr="00C9341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kategorie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dostrzec i  przedstawić zależności pomiędzy  procesem zaspokajania potrzeb a rozwojem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pozytywne i negatywne wzorce zachowań funkcjonujące w swoim środowisku rówieśniczym;</w:t>
            </w:r>
          </w:p>
          <w:p w:rsidR="00DE3015" w:rsidRDefault="00DE3015" w:rsidP="005A55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dokonać autorefleksji, wskazać swoje </w:t>
            </w:r>
            <w:r>
              <w:rPr>
                <w:rFonts w:cstheme="minorHAnsi"/>
              </w:rPr>
              <w:lastRenderedPageBreak/>
              <w:t>mocne i słabe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[tekst, ilustracja] dostrzec konflikt ról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problem przestrzegania norm społecznych w swoim środowisku [ocena zjawiska, dostrzeganie problemów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zagrożeń, wskazywanie przyczyn i konsekwencji].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postaw/zachowań jednostek wobec konfliktu;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sposoby rozwiązywania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konfliktów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rozpoznać poszczególne rodzaje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dobre i złe strony poszczególnych postaw wobec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konfliktu;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typowe sposoby rozwiązywania konfliktów;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warunki prowadzenia skutecznych negocjacji.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wybór metody rozwiązywania konfliktu społecznego.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cechy grup nastawionych na realizację różnych typów zadań;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Komunikacja i autoprezentacja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:rsidR="00DE3015" w:rsidRDefault="00DE3015" w:rsidP="005A552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odczytać znaczenie i rolę komunikatów niewerbalnych w zaprezentowanych 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stosować w praktyce warunki asertywności.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dokonać krytycznej analizy przekazu informacyjnego, np. reklamy [wykorzystane środki perswazyjne, przejawy i sposoby manipulacji, wykorzystane komunikaty niewerbalne];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akcję społeczną propagującą postawy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asertywne i zasady asertywności.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Życie rodzinne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członków rodziny;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rodziny jako grupy społecznej;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rodzina przyczynia się do zaspokajania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wskazywać przykłady [rozpoznać sytuacje] realizacji przez rodzinę poszczególnych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działanie [projekt społeczny] propagujący na terenie szkoły lub społeczności lokalnej wybrane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Edukacja i praca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poszczególne typy szkół tworzących strukturę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szkolną w 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osoby, u których może szukać pomocy, w przypadku naruszenia praw ucznia.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funkcje, które pełni szkoła,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struktury polskiego szkolnictwa,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po ukończeniu szkoły podstawowej;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działania za pomocą, których szkoła realizuje poszczególne funkcje;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wady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zalety wyboru poszczególnych wariantów dalszej edukacji;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swoją dalszą edukację pod kątem przyszłej aktywności zawodowej [preferencji zawodowych];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zhierarchizować funkcje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jakich umiejętności oczekuje współczesny rynek 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umożliwiające odniesienie sukcesu edukacyjnego i zawodowego;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działanie propagujące ideę samorządności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uczniowskiej;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informujący społeczność szkolną, o sposobach dochodzenia swoich praw w szkole.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Ekonomia na co dzień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konsumentowi.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konstruowania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łamania praw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ocenić [uzasadnić ocenę], czy zaprezentowany budżet gospodarstwa domowego jest prawidłowo skonstruowany;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powstawania deficytu w budżecie domowym;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opisać strukturę typowego budżetu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chroniące prawa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 w:rsidR="006A7D48">
              <w:rPr>
                <w:b/>
              </w:rPr>
              <w:t>?</w:t>
            </w:r>
          </w:p>
          <w:p w:rsidR="00DE3015" w:rsidRPr="007B30E8" w:rsidRDefault="00DE3015" w:rsidP="006A7D48"/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koncepcji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:rsidR="00DE3015" w:rsidRPr="007B30E8" w:rsidRDefault="00DE3015" w:rsidP="005A5521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na czym polega różnica pomiędzy prawami pierwszej, drugiej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trzeciej generacji;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jaką rolę w państwie demokratycznym odgrywa system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ochrony praw człowieka.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kampanię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społeczną propagującą ideę ochrony praw i 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Ochrona praw człowieka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zagrożenia wynikające z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Bezpieczeństwo nieletnich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zagrożeń wynikających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 korzystania z cyberprzestrzeni;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przez młodych ludzi.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określić, kogo w świetle polskiego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prawa, nazywamy nieletnim;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interenetu</w:t>
            </w:r>
            <w:proofErr w:type="spellEnd"/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formy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cyberprzemocy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 podstawowe zasady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bezpiecznego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wady i zalety aktywności na forach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 skutecznie można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chronić przed zagrożeniem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cyberprzemocą</w:t>
            </w:r>
            <w:proofErr w:type="spellEnd"/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wziąć aktywny udział] działanie na rzecz promowania wśród rówieśników zasad prawidłowego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Służby ochrony prawa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przysługujące nieletnim w kontakcie z policjantem;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zadania poszczególnych służb mundurowych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 reagowania w przypadku występowania przemocy domowej, przemocy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-zinterpretować przepisy prawa dotyczące działania służ porządkowych.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jakim celu tworzone są samorządy zawodowe;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konieczność, angażowania się w życie lokalnej społeczności;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swoją gminę: historię, symbole, tradycje oraz miejsca i osoby, które odegrały szczególną rolę w jej dziejach;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urzędzie gminy;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gdzie znajduje się urząd gminy, w której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odróżnić organy uchwałodawcze od organów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podstawowe uprawnienia organów uchwałodawczych i wykonawczych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 przeprowadzania wyborów do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źródła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finasowania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młodzieżowe rady gminy, miasta.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 poszczególnych rodzajów gminy dopasować odpowiadające im organy;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zinterpretować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przepis prawa dotyczący organizacji referendum gminnego;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</w:p>
        </w:tc>
        <w:tc>
          <w:tcPr>
            <w:tcW w:w="763" w:type="pct"/>
          </w:tcPr>
          <w:p w:rsidR="00DE3015" w:rsidRPr="00050294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tyw mieszkańców finansowanych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 budżetów obywatelskich;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 załatwianych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starostwie powiatowym i urzędzie marszałkowskim;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samorządu powiatowego i wojewódzkiego;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odróżnić organy uchwałodawcze od organów 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podstawowe uprawnienia organów uchwałodawczych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porównać strukturę i sposób powoływania władz samorządowych gminy, powiatu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województwa.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strukturę polityczną sejmiku swojego 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swój powiat lub województwo [historię, symbole, tradycje oraz miejsca i osoby, które odegrały szczególną rolę w jej dziejach].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Obywatele a władza samorządowa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sporządzić wykaz spraw, które można załatwić w gminie za pomocą </w:t>
            </w:r>
            <w:proofErr w:type="spellStart"/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 xml:space="preserve">- wypełnić wniosek </w:t>
            </w:r>
            <w:r w:rsidRPr="00A312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 wydanie dowodu osobistego.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odszukać informacje zamieszczane w Biuletynie Informacji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prawidłowego 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zorganizować debatę / dyskusję [wziąć aktywny udział w debacie/ dyskusji] na temat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 i skutków zjawiska korupcji i [lub] nepotyzmu w życiu publicznym;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Naród i ojczyzna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Narodowe Święto Niepodległości i Święto Narodowe Trzeciego Maja.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 kształtujące polską tożsamość narodową;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zasady prawidłowego zachowania w trakcie uroczystości państwowych, świąt narodowych, wobec symboli narodowych.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wspólnotą narodową i wspólnotą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różne rodzaje tożsamości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negatywne i pozytywne aspekty funkcjonowania społeczeństw wieloetnicznych/ narodowych,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z czego mogą wynikać trudności w utrzymaniu polskiej tożsamości narodowej. 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 i dlaczego, jak zmieniały się na przestrzeni dziejów polskie symbole narodowe,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narodowego*;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czynniki utrudniające i ułatwiające prawidłową komunikację pomiędzy różnymi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grupami etnicznymi / narodowymi.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Obywatelstwo i narodowość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cnót /wartości obywatelskich;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[rozpoznać na przykładach] pojęcie narodowość od obywatelstwa;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więzi łączące obywatela i państwo;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obywatelstwem a narodowością;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jest patriotyzm?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rzecz dobra Ojczyzny;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patriotyzm;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patriotyzmu lokalnego i gospodarczego.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patriotyzmu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postawy patriotyczne dawniej i dzisiaj.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zalety i wady postaw określanych jako patriotyzm gospodarczy;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współcześnie za przejawy patriotyzmu, np. kibicowanie na zawodach sportowych.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podjąć na forum szkoły lub środowiska lokalnego działania służące propagowaniu postaw patriotycznych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[zaplanować, aktywnie uczestniczyć];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Mniejszości narodowe i etniczne w Polsce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grupy cudzoziemców przebywających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mniejszościom narodowym i etnicznym w 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zamieszkujące Polskę mniejszości narodowe i etniczne, oraz grupę posługującą się językiem regionalnym;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uchodźcom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związki łączące Polonię z Polską.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mniejszością narodową a mniejszością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szczególnej ochrony prawnej mniejszości narodowych i etnicznych.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historię, kulturę, formy organizacji wybranej mniejszości narodowej lub etnicznej w Polsce </w:t>
            </w:r>
          </w:p>
        </w:tc>
      </w:tr>
      <w:tr w:rsidR="00DE3015" w:rsidRPr="007B30E8" w:rsidTr="006A7D48">
        <w:trPr>
          <w:trHeight w:val="211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Tolerancja i przejawy ksenofobii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stereotyp;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społeczne konsekwencje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stereotypizacji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współczesnych reżimów politycznych [demokracja, autorytaryzm,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totalitaryzm].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co to znaczy, że państwo jest suwerenne;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zasady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 demokratycznego.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- wymienić podstawowe formy demokracji bezpośredniej;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demokracja bezpośrednia od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korzyści, jakie daje obywatelom ustrój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demokratyczny;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wady i zalety demokracji bezpośredniej i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państwa autorytarnych;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współczesnych i historycznych państw totalitarnych.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sytuację człowieka w państwie totalitarnym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pozycję obywatela w państwie demokratycznym oraz państwie autorytarnym i totalitarnym.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Polska państwem demokratycznym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szczególne cechy konstytucji.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rozdziały Konstytucji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polegają zasady: pluralizmu politycznego, republikańskiej formy rządu, państwa prawa;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 Konstytucji RP przepisy dotyczące wskazanych kwestii;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jakich spraw może dotyczyć referendum ogólnokrajowe;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nowelizacji Konstytucji RP.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zasady konstytucjonalizmu, przedstawicielstwa, trójpodziału władzy, pluralizmu politycznego, państwa prawa są fundamentem ustroju demokratycznego;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republikańskiej formy rządów;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polskiego konstytucjonalizmu.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Sejm i Senat RP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ilu posłów składa się Sejm, a z ilu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wymieć zasady, według, których odbywają się wybory do Sejmu i Senatu;</w:t>
            </w:r>
          </w:p>
          <w:p w:rsidR="00DE3015" w:rsidRPr="00D139EF" w:rsidRDefault="00DE3015" w:rsidP="005A55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bieżącej kadencji.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z kogo składa się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etapy procesu ustawodawczego;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zasady wyborów do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mandat, komisje sejmowe, Prezydium Sejmu, Konwent Seniorów,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w państwie demokratycznym ma aktywność wyborcza obywateli;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skutki,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jakie niesie dla państwa i społeczeństwa niska frekwencja wyborcza.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 wybraną polską partię polityczną [struktura organizacyjna, program, działalność, wartości].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Prezydent i Rada Ministrów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zwrócić się do sądu;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sądów w 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zasady postępowania sądowego;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trybunałów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zajmują się sądy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administracyjne.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główne zasady postępowania sądowego,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niezależności sądów;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wyjaśnić, jaką rolę pełnią sędziowie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w procesie sądowym;</w:t>
            </w:r>
          </w:p>
          <w:p w:rsidR="00DE3015" w:rsidRPr="005A5580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wymienić strony postępowania sądowego [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postepowanie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karne i cywilne].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zasady gwarantujące niezawisłość sędziów,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zasady dwuinstancyjności postępowania sądowego;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realizowana jest zasada dwuinstancyjności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postępowania sądowego,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omówić strukturę i hierarchię sądów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sądu rejonowego;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zająć stanowisko w sprawie roli ławników w procesie sądowym [zbudować argumenty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kontrargumenty].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Organizacje pozarządowe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fundacja i stowarzyszenie;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organizacje młodzieżowe działające w Polsce.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zasada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organizację pozarządową [misja, wartości, cele, formy działania, struktura organizacyjna, znaczenie dla środowiska];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działalność i strukturę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organizacyjną dowolnego stowarzyszenia.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Media i opinia publiczna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mediów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cel wskazanej kampanii społecznej;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pozytywne i negatywne aspekty funkcjonowania mediów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środki perswazji / manipulacji zastosowane we wskazanej reklamie;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należy strzec się przed manipulacją stosowaną w reklamach;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Organizacje międzynarodowe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ONZ;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wymienić, główne cele i zadania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przejawy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realizacji przez państwo polityki zagranicznej;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jaką rolę pełnią ambasadorzy i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konsulowie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jakie są główne cele polityki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zagranicznej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czym różni się ONZ od innych organizacji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jaka rolę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odgrywa NATO w polityce obronnej państwa polskiego;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wybraną misję pokojową ONZ, w której brały udział/biorą wojska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polskie [cele, zadania, historia misji, charakterystyka konfliktu, udział wojsk polskich, geografia polityczna],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Unia Europejska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i gdzie podpisano traktat o powstaniu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przyczyny integracji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etapy integracji europejskiej;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>politycznym 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nazwy głównych organów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Unii Europejskiej;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podstawowe kompetencje głównych organów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sylwetki polityczne Polaków pełniących ważne funkcje w instytucjach /organach Unii Europejskiej.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wybrane problemy [osiągnięcia]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wybrane państwa członkowskie Unii Europejskiej [historia, kultura, demografia, ekonomia, itp.]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Polska w Unii Europejskiej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jakich zasadach funkcjonuje Strefa Schengen;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przynależności Polski do Strefy Schengen.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Problemy współczesnego świata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przykłady ilustrujące proces globalizacji;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wskazać, na podstawie mapy, państwa globalnej Północy i globalnego Południa;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globalizacji ekonomicznej i kulturowej współczesnego świata.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ilustrujące dysproporcję rozwojową pomiędzy państwami globalnego Południa i globalnej Północy;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zależności pomiędzy państwami globalnej Północy i globalnego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przyczyny dysproporcji rozwojowych współczesnego świata;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dlaczego pomoc dla państw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biednego Południa jest często nieskuteczna;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działania wybranej organizacji pozarządowej zajmującej się udzielaniem pomocy humanitarnej; 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zorganizować debatę / dyskusję [wziąć aktywny udział w debacie 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dyskusji] dotyczącą sposobów udzielania efektywnej pomocy społecznościom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Konflikty zbrojne na świecie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długotrwałych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przedstawić przyczyny współczesnych konfliktów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rozwoju terroryzmu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różne rodzaje terroryzmu;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wybrany konflikt międzynarodowy [lokalizacja konfliktu na mapie, strony konfliktu, przyczyny i formy konfliktu, sposoby rozwiązania sporu].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0A29" w:rsidRDefault="001D56A1"/>
    <w:sectPr w:rsidR="00BD0A29" w:rsidSect="00F63C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3015"/>
    <w:rsid w:val="001D56A1"/>
    <w:rsid w:val="003C0067"/>
    <w:rsid w:val="00555048"/>
    <w:rsid w:val="005D4852"/>
    <w:rsid w:val="00657D48"/>
    <w:rsid w:val="006A7D48"/>
    <w:rsid w:val="00773234"/>
    <w:rsid w:val="00797EC8"/>
    <w:rsid w:val="008C2236"/>
    <w:rsid w:val="00BF0F1C"/>
    <w:rsid w:val="00DE3015"/>
    <w:rsid w:val="00F63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5832</Words>
  <Characters>34995</Characters>
  <Application>Microsoft Office Word</Application>
  <DocSecurity>0</DocSecurity>
  <Lines>291</Lines>
  <Paragraphs>81</Paragraphs>
  <ScaleCrop>false</ScaleCrop>
  <Company/>
  <LinksUpToDate>false</LinksUpToDate>
  <CharactersWithSpaces>40746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g.aleksandrowicz</dc:creator>
  <cp:lastModifiedBy>User</cp:lastModifiedBy>
  <cp:revision>4</cp:revision>
  <dcterms:created xsi:type="dcterms:W3CDTF">2019-08-31T10:12:00Z</dcterms:created>
  <dcterms:modified xsi:type="dcterms:W3CDTF">2019-08-31T10:13:00Z</dcterms:modified>
</cp:coreProperties>
</file>