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076673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076673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76673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76673" w:rsidRDefault="00C85752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76673" w:rsidRDefault="00C85752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76673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76673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76673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76673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76673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85752" w:rsidRPr="00076673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076673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color w:val="000000" w:themeColor="text1"/>
                <w:sz w:val="17"/>
              </w:rPr>
              <w:t>1. Biologia jako nauka</w:t>
            </w:r>
          </w:p>
          <w:p w:rsidR="00C85752" w:rsidRPr="00076673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color w:val="000000" w:themeColor="text1"/>
                <w:sz w:val="17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76673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color w:val="000000" w:themeColor="text1"/>
                <w:sz w:val="17"/>
              </w:rPr>
              <w:t>Uczeń:</w:t>
            </w:r>
          </w:p>
          <w:p w:rsidR="0039693C" w:rsidRPr="00076673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color w:val="000000" w:themeColor="text1"/>
                <w:sz w:val="17"/>
              </w:rPr>
              <w:t>wskazuje biologię jako naukę o organizmach</w:t>
            </w:r>
          </w:p>
          <w:p w:rsidR="0039693C" w:rsidRPr="00076673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color w:val="000000" w:themeColor="text1"/>
                <w:sz w:val="17"/>
              </w:rPr>
              <w:t>wymienia czynności życiowe organizmów</w:t>
            </w:r>
          </w:p>
          <w:p w:rsidR="00C85752" w:rsidRPr="00076673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color w:val="000000" w:themeColor="text1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76673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color w:val="000000" w:themeColor="text1"/>
                <w:sz w:val="17"/>
              </w:rPr>
              <w:t>Uczeń:</w:t>
            </w:r>
          </w:p>
          <w:p w:rsidR="0039693C" w:rsidRPr="00076673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color w:val="000000" w:themeColor="text1"/>
                <w:sz w:val="17"/>
              </w:rPr>
              <w:t>określa przedmiot badań biologii jako nauki</w:t>
            </w:r>
          </w:p>
          <w:p w:rsidR="0039693C" w:rsidRPr="00076673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color w:val="000000" w:themeColor="text1"/>
                <w:sz w:val="17"/>
              </w:rPr>
              <w:t>opisuje wskazane cechy organizmów</w:t>
            </w:r>
          </w:p>
          <w:p w:rsidR="00C85752" w:rsidRPr="00076673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color w:val="000000" w:themeColor="text1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76673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color w:val="000000" w:themeColor="text1"/>
                <w:sz w:val="17"/>
              </w:rPr>
              <w:t>Uczeń:</w:t>
            </w:r>
          </w:p>
          <w:p w:rsidR="0039693C" w:rsidRPr="00076673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color w:val="000000" w:themeColor="text1"/>
                <w:sz w:val="17"/>
              </w:rPr>
              <w:t>wykazuje cechy wspólne organizmów</w:t>
            </w:r>
          </w:p>
          <w:p w:rsidR="0039693C" w:rsidRPr="00076673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color w:val="000000" w:themeColor="text1"/>
                <w:sz w:val="17"/>
              </w:rPr>
              <w:t>opisuje czynności życiowe organizmów</w:t>
            </w:r>
          </w:p>
          <w:p w:rsidR="00C85752" w:rsidRPr="00076673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color w:val="000000" w:themeColor="text1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76673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color w:val="000000" w:themeColor="text1"/>
                <w:sz w:val="17"/>
              </w:rPr>
              <w:t>Uczeń:</w:t>
            </w:r>
          </w:p>
          <w:p w:rsidR="0039693C" w:rsidRPr="00076673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color w:val="000000" w:themeColor="text1"/>
                <w:sz w:val="17"/>
              </w:rPr>
              <w:t>charakteryzuje wszystkie czynności życiowe organizmów</w:t>
            </w:r>
          </w:p>
          <w:p w:rsidR="0039693C" w:rsidRPr="00076673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color w:val="000000" w:themeColor="text1"/>
                <w:sz w:val="17"/>
              </w:rPr>
              <w:t xml:space="preserve">wymienia hierarchicznie poziomy budowy organizmu roślinnego </w:t>
            </w:r>
            <w:r w:rsidR="00BC02D0" w:rsidRPr="00076673">
              <w:rPr>
                <w:rFonts w:asciiTheme="minorHAnsi" w:hAnsiTheme="minorHAnsi" w:cstheme="minorHAnsi"/>
                <w:color w:val="000000" w:themeColor="text1"/>
                <w:sz w:val="17"/>
              </w:rPr>
              <w:br/>
            </w:r>
            <w:r w:rsidRPr="00076673">
              <w:rPr>
                <w:rFonts w:asciiTheme="minorHAnsi" w:hAnsiTheme="minorHAnsi" w:cstheme="minorHAnsi"/>
                <w:color w:val="000000" w:themeColor="text1"/>
                <w:sz w:val="17"/>
              </w:rPr>
              <w:t>i organizmu zwierzęcego</w:t>
            </w:r>
          </w:p>
          <w:p w:rsidR="00C85752" w:rsidRPr="00076673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color w:val="000000" w:themeColor="text1"/>
                <w:sz w:val="17"/>
              </w:rPr>
              <w:t>charakter</w:t>
            </w:r>
            <w:r w:rsidR="00F37345" w:rsidRPr="00076673">
              <w:rPr>
                <w:rFonts w:asciiTheme="minorHAnsi" w:hAnsiTheme="minorHAnsi" w:cstheme="minorHAnsi"/>
                <w:color w:val="000000" w:themeColor="text1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76673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color w:val="000000" w:themeColor="text1"/>
                <w:sz w:val="17"/>
              </w:rPr>
              <w:t>Uczeń:</w:t>
            </w:r>
          </w:p>
          <w:p w:rsidR="0039693C" w:rsidRPr="00076673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color w:val="000000" w:themeColor="text1"/>
                <w:sz w:val="17"/>
              </w:rPr>
              <w:t>wykazuje jedność budowy organizmów</w:t>
            </w:r>
          </w:p>
          <w:p w:rsidR="0039693C" w:rsidRPr="00076673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color w:val="000000" w:themeColor="text1"/>
                <w:sz w:val="17"/>
              </w:rPr>
              <w:t xml:space="preserve">porównuje poziomy organizacji organizmów u roślin </w:t>
            </w:r>
            <w:r w:rsidR="00BC02D0" w:rsidRPr="00076673">
              <w:rPr>
                <w:rFonts w:asciiTheme="minorHAnsi" w:hAnsiTheme="minorHAnsi" w:cstheme="minorHAnsi"/>
                <w:color w:val="000000" w:themeColor="text1"/>
                <w:sz w:val="17"/>
              </w:rPr>
              <w:br/>
            </w:r>
            <w:r w:rsidRPr="00076673">
              <w:rPr>
                <w:rFonts w:asciiTheme="minorHAnsi" w:hAnsiTheme="minorHAnsi" w:cstheme="minorHAnsi"/>
                <w:color w:val="000000" w:themeColor="text1"/>
                <w:sz w:val="17"/>
              </w:rPr>
              <w:t>i zwierząt</w:t>
            </w:r>
          </w:p>
          <w:p w:rsidR="00C85752" w:rsidRPr="00076673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color w:val="000000" w:themeColor="text1"/>
                <w:sz w:val="17"/>
              </w:rPr>
            </w:pPr>
            <w:r w:rsidRPr="00076673">
              <w:rPr>
                <w:rFonts w:asciiTheme="minorHAnsi" w:hAnsiTheme="minorHAnsi" w:cstheme="minorHAnsi"/>
                <w:color w:val="000000" w:themeColor="text1"/>
                <w:sz w:val="17"/>
              </w:rPr>
              <w:t>wymienia inne niż podane w podręczniku dziedziny biologii</w:t>
            </w:r>
          </w:p>
        </w:tc>
      </w:tr>
      <w:tr w:rsidR="00E52C26" w:rsidRPr="00BC02D0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F37345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części mikroskopu optycznego</w:t>
            </w:r>
          </w:p>
          <w:p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wskazanych przez nauczyciela części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oblicza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  <w:p w:rsidR="0039693C" w:rsidRPr="00BC02D0" w:rsidRDefault="0039693C" w:rsidP="00F37345">
            <w:p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27BE5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27BE5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27BE5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27BE5" w:rsidRDefault="00C85752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27BE5" w:rsidRDefault="00C85752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celująca</w:t>
            </w:r>
          </w:p>
        </w:tc>
      </w:tr>
      <w:tr w:rsidR="00F37345" w:rsidRPr="00BC02D0" w:rsidTr="00F37345">
        <w:trPr>
          <w:trHeight w:val="285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1657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70" w:line="235" w:lineRule="auto"/>
              <w:ind w:left="228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4. Składniki chemiczne organizmów</w:t>
            </w:r>
          </w:p>
          <w:p w:rsidR="00F37345" w:rsidRPr="00BC02D0" w:rsidRDefault="00F37345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</w:p>
          <w:p w:rsidR="00F37345" w:rsidRPr="00BC02D0" w:rsidRDefault="00F37345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trzy najważniejsze pierwiastki budujące organizm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3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wodę i sole mineralne jako elementy wchodzące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skład organizmu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1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białka,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7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sześć najważniejszych pierwiastków budujących organizm</w:t>
            </w:r>
          </w:p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produkty spożywcze, w których występują białka, cukry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tłuszcze</w:t>
            </w:r>
          </w:p>
          <w:p w:rsidR="00F37345" w:rsidRPr="00BC02D0" w:rsidRDefault="00F37345" w:rsidP="003203BB">
            <w:pPr>
              <w:pStyle w:val="TableParagraph"/>
              <w:tabs>
                <w:tab w:val="left" w:pos="222"/>
              </w:tabs>
              <w:spacing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wszystkie najważniejsze pierwiastki budujące organizm oraz magnez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wapń</w:t>
            </w:r>
          </w:p>
          <w:p w:rsidR="00F37345" w:rsidRPr="00BC02D0" w:rsidRDefault="00F37345" w:rsidP="00F37345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woda i sole mineralne są związkami chemicznymi występującymi                             w organizmie</w:t>
            </w:r>
          </w:p>
          <w:p w:rsidR="00F37345" w:rsidRPr="00E80CE8" w:rsidRDefault="00F37345" w:rsidP="00E80CE8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35" w:lineRule="auto"/>
              <w:ind w:right="33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role wody i soli mineralnych </w:t>
            </w:r>
            <w:r w:rsidR="00270922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</w:t>
            </w:r>
          </w:p>
          <w:p w:rsidR="00F37345" w:rsidRPr="002B5C66" w:rsidRDefault="00F37345" w:rsidP="00FB6B4D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wymienia białka, </w:t>
            </w:r>
            <w:r w:rsidRPr="002B5C66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i omawia ich role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49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związki chemiczne są zbudowane z kilku pierwiastków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białek, cukrów, tłuszczów i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kwasów nukleinowych w organizmie i wskazuje produkty spożywcze, w których one występują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81"/>
              <w:rPr>
                <w:rFonts w:asciiTheme="minorHAnsi" w:hAnsiTheme="minorHAnsi" w:cstheme="minorHAnsi"/>
                <w:sz w:val="17"/>
              </w:rPr>
            </w:pPr>
          </w:p>
        </w:tc>
      </w:tr>
      <w:tr w:rsidR="00F37345" w:rsidRPr="00BC02D0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Pr="00BC02D0">
              <w:rPr>
                <w:rFonts w:asciiTheme="minorHAnsi" w:hAnsiTheme="minorHAnsi" w:cstheme="minorHAnsi"/>
                <w:color w:val="231F20"/>
                <w:spacing w:val="1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E80CE8"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bezjądrowe oraz podaje ich przykłady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rysuje obraz obiektu obserwowanego pod mikroskopem</w:t>
            </w:r>
          </w:p>
          <w:p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27BE5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27BE5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27BE5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27BE5" w:rsidRDefault="00C85752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27BE5" w:rsidRDefault="00C85752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niezbędne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r w:rsidRPr="00BC02D0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zapisuje przebieg oddychania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C85752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wykazujące wydzielanie dwutlenku węgla przez drożdże</w:t>
            </w:r>
          </w:p>
        </w:tc>
      </w:tr>
    </w:tbl>
    <w:p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27BE5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27BE5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B27BE5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27BE5" w:rsidRDefault="00C85752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27BE5" w:rsidRDefault="00C85752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celująca</w:t>
            </w:r>
          </w:p>
        </w:tc>
      </w:tr>
      <w:tr w:rsidR="00E52C26" w:rsidRPr="00BC02D0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11. Wirusy i bakterie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wyjaśnia,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występowania wirusów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morfologiczne bakterii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21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różnorodność form morfologicznych bakterii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cechy budowy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cechy,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którymi wirusy różnią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 organizmów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wirusów i bakterii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04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2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morfologiczne bakterii widoczne w preparacie mikroskopowym</w:t>
            </w:r>
          </w:p>
          <w:p w:rsidR="0039693C" w:rsidRPr="00BC02D0" w:rsidRDefault="0039693C" w:rsidP="00D64E8F">
            <w:pPr>
              <w:tabs>
                <w:tab w:val="left" w:pos="1598"/>
              </w:tabs>
              <w:spacing w:line="205" w:lineRule="exact"/>
              <w:ind w:left="225"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na ilustracji</w:t>
            </w:r>
          </w:p>
          <w:p w:rsidR="00C85752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czynności życiowe bakterii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wpływ bakterii na organizm człowieka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wnikania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organizmu</w:t>
            </w:r>
          </w:p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prezentuje wszystkie czynności życiowe bakterii</w:t>
            </w:r>
          </w:p>
          <w:p w:rsidR="00C85752" w:rsidRPr="00BC02D0" w:rsidRDefault="0039693C" w:rsidP="00D64E8F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wirusów i bakterii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przyrodzie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2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doświadczenie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 samodzielnym</w:t>
            </w:r>
          </w:p>
          <w:p w:rsidR="0039693C" w:rsidRPr="00BC02D0" w:rsidRDefault="0039693C" w:rsidP="00592B57">
            <w:pPr>
              <w:spacing w:line="205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otrzymywaniem jogurtu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choroby wirusowe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bakteryjne, wskazuje drogi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ich przenoszenia oraz zasady zapobiegania tym chorobom</w:t>
            </w:r>
          </w:p>
          <w:p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39693C" w:rsidRPr="00BC02D0" w:rsidTr="0039693C">
        <w:trPr>
          <w:trHeight w:val="2616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313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12. Różnorodność protistów</w:t>
            </w:r>
          </w:p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miejsca występowania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grupy organizmów należących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protistów</w:t>
            </w:r>
          </w:p>
          <w:p w:rsidR="0039693C" w:rsidRPr="00BC02D0" w:rsidRDefault="00592B57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nauczyciela wyszukuje protisty</w:t>
            </w:r>
          </w:p>
          <w:p w:rsidR="0039693C" w:rsidRPr="00BC02D0" w:rsidRDefault="00592B57" w:rsidP="00D64E8F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preparacie  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obserwowanym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różnorodność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3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przedstawicieli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wskazanych grup protistów</w:t>
            </w:r>
          </w:p>
          <w:p w:rsidR="0039693C" w:rsidRPr="00BC02D0" w:rsidRDefault="00592B57" w:rsidP="00592B57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9" w:line="230" w:lineRule="auto"/>
              <w:ind w:right="3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grupy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0" w:lineRule="auto"/>
              <w:ind w:right="20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chorobotwórcze znaczenie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0" w:lineRule="auto"/>
              <w:ind w:right="-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protistów – oddy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chanie, odżywianie, rozmnażanie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line="199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2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  <w:p w:rsidR="0039693C" w:rsidRPr="00BC02D0" w:rsidRDefault="0039693C" w:rsidP="00592B57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czynności życiowe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3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choroby wywoływane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rozpoznaje protisty pod mikroskopem, rysuje</w:t>
            </w:r>
          </w:p>
          <w:p w:rsidR="0039693C" w:rsidRPr="00BC02D0" w:rsidRDefault="0039693C" w:rsidP="00592B57">
            <w:pPr>
              <w:spacing w:before="2" w:line="235" w:lineRule="auto"/>
              <w:ind w:left="225" w:right="2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 pomocą nauczyciela opisuje budowę protistów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zagrożenia epidemiologiczne chorobami wywoływanymi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zakażenia chorobami wywoływanymi przez protisty oraz zasady zapobiegania tym chorobom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4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wyszukuje protisty</w:t>
            </w:r>
          </w:p>
          <w:p w:rsidR="0039693C" w:rsidRPr="00BC02D0" w:rsidRDefault="0039693C" w:rsidP="00592B57">
            <w:pPr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obrazie mikroskopowym, 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ysuje i opisuje budowę protistów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85752" w:rsidRPr="00B27BE5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C85752" w:rsidRPr="00B27BE5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27BE5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Poziom wymagań</w:t>
            </w:r>
          </w:p>
        </w:tc>
      </w:tr>
      <w:tr w:rsidR="00E52C26" w:rsidRPr="00BC02D0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C85752" w:rsidRPr="00B27BE5" w:rsidRDefault="00C85752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85752" w:rsidRPr="00B27BE5" w:rsidRDefault="00C85752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celująca</w:t>
            </w:r>
          </w:p>
        </w:tc>
      </w:tr>
      <w:tr w:rsidR="00BB3771" w:rsidRPr="00BC02D0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BB3771" w:rsidRPr="00BC02D0" w:rsidRDefault="00BB3771" w:rsidP="00BB3771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protisty i grzyby</w:t>
            </w:r>
          </w:p>
        </w:tc>
        <w:tc>
          <w:tcPr>
            <w:tcW w:w="1781" w:type="dxa"/>
            <w:shd w:val="clear" w:color="auto" w:fill="auto"/>
          </w:tcPr>
          <w:p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:rsidR="00BB3771" w:rsidRPr="007D02F8" w:rsidRDefault="00BB3771" w:rsidP="000B6F3D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:rsidTr="007D02F8">
        <w:trPr>
          <w:trHeight w:val="1653"/>
          <w:jc w:val="center"/>
        </w:trPr>
        <w:tc>
          <w:tcPr>
            <w:tcW w:w="624" w:type="dxa"/>
            <w:vMerge w:val="restart"/>
            <w:shd w:val="clear" w:color="auto" w:fill="auto"/>
            <w:textDirection w:val="btLr"/>
            <w:vAlign w:val="center"/>
          </w:tcPr>
          <w:p w:rsidR="007D02F8" w:rsidRPr="00BC02D0" w:rsidRDefault="007D02F8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14. Tkanki roślinne</w:t>
            </w:r>
          </w:p>
          <w:p w:rsidR="007D02F8" w:rsidRPr="00BC02D0" w:rsidRDefault="007D02F8">
            <w:pPr>
              <w:pStyle w:val="TableParagraph"/>
              <w:spacing w:before="59" w:line="235" w:lineRule="auto"/>
              <w:ind w:left="306" w:right="297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tkanka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rodzaje tkanek roślinnych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na ilustracji tkanki roślinne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14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najważniejsze funkcje wskazanych tkanek roślinnych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4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rozmieszczenie wskazanych tkanek</w:t>
            </w:r>
          </w:p>
          <w:p w:rsidR="007D02F8" w:rsidRPr="00BC02D0" w:rsidRDefault="007D02F8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 roślinnym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rodzaje tkanek roślinnych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cechy adaptacyjne tkanek roślinnych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pełnienia określonych funkcji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rozpoznaje wskazane tkanki roślinne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rodzaje tkanek roślinnych obserwowanych pod mikroskopem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rodzaje tkanek roślinnych obserwowanych pod mikroskopem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przyporządkowuje tkanki do organów i wskazuje na hierarchiczną budowę organizmu roślinnego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1" w:line="235" w:lineRule="auto"/>
              <w:ind w:left="51" w:right="29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związek między budową a funkcją poszczególnych tkanek roślinnych, wykazuje przystosowania tkanek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pełnionych funkcji</w:t>
            </w:r>
          </w:p>
          <w:p w:rsidR="007D02F8" w:rsidRPr="00BC02D0" w:rsidRDefault="007D02F8">
            <w:pPr>
              <w:pStyle w:val="TableParagraph"/>
              <w:spacing w:line="235" w:lineRule="auto"/>
              <w:ind w:right="227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7D02F8" w:rsidRPr="00BC02D0" w:rsidTr="007D02F8">
        <w:trPr>
          <w:trHeight w:val="2020"/>
          <w:jc w:val="center"/>
        </w:trPr>
        <w:tc>
          <w:tcPr>
            <w:tcW w:w="624" w:type="dxa"/>
            <w:vMerge/>
            <w:shd w:val="clear" w:color="auto" w:fill="auto"/>
            <w:textDirection w:val="btLr"/>
            <w:vAlign w:val="center"/>
          </w:tcPr>
          <w:p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rozpoznaje systemy korzeniowe</w:t>
            </w:r>
          </w:p>
          <w:p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modyfikacje korzeni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jego podział</w:t>
            </w:r>
          </w:p>
          <w:p w:rsidR="007D02F8" w:rsidRPr="00BC02D0" w:rsidRDefault="007D02F8" w:rsidP="00FE11C8">
            <w:pPr>
              <w:spacing w:line="206" w:lineRule="exact"/>
              <w:ind w:left="226"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modyfikacji korzenia</w:t>
            </w:r>
          </w:p>
          <w:p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7D02F8" w:rsidRPr="00FE11C8" w:rsidRDefault="007D02F8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o tkankach do wyjaśnienia sposobu pobierania wody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materiału roślinnego klasyfikuje przekształcone korzenie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27BE5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27BE5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27BE5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27BE5" w:rsidRDefault="00C85752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27BE5" w:rsidRDefault="00C85752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celująca</w:t>
            </w:r>
          </w:p>
        </w:tc>
      </w:tr>
      <w:tr w:rsidR="007365AE" w:rsidRPr="00BC02D0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elementów budowy zewnętrznej pędu</w:t>
            </w:r>
          </w:p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części łodygi roślin zielnych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7365AE" w:rsidRPr="00BC02D0" w:rsidRDefault="007365AE" w:rsidP="00DE39B0">
            <w:pPr>
              <w:numPr>
                <w:ilvl w:val="0"/>
                <w:numId w:val="68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okazie roślinnym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DE39B0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67"/>
              </w:numPr>
              <w:tabs>
                <w:tab w:val="left" w:pos="226"/>
              </w:tabs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łodygi</w:t>
            </w:r>
          </w:p>
          <w:p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materiale zielnikowym lub ilustracji wykazuje związek budowy liścia</w:t>
            </w:r>
          </w:p>
          <w:p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przez niego funkcjami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materiału zielnikowego lub ilustracji rozpoznaje różne modyfikacje liści</w:t>
            </w:r>
          </w:p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typy ulistnienia łodygi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5"/>
              </w:numPr>
              <w:tabs>
                <w:tab w:val="left" w:pos="225"/>
              </w:tabs>
              <w:spacing w:before="65" w:line="235" w:lineRule="auto"/>
              <w:ind w:right="2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modyfikacje liści ze względu na środowisko zajmowane przez roślinę</w:t>
            </w:r>
          </w:p>
          <w:p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102"/>
              </w:numPr>
              <w:tabs>
                <w:tab w:val="left" w:pos="225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liści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DE39B0" w:rsidRPr="00BC02D0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mchów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DE39B0" w:rsidRPr="00BC02D0" w:rsidRDefault="00DE39B0" w:rsidP="007626F2">
            <w:pPr>
              <w:numPr>
                <w:ilvl w:val="0"/>
                <w:numId w:val="104"/>
              </w:numPr>
              <w:tabs>
                <w:tab w:val="left" w:pos="227"/>
              </w:tabs>
              <w:spacing w:line="237" w:lineRule="auto"/>
              <w:ind w:right="447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mchów</w:t>
            </w:r>
          </w:p>
          <w:p w:rsidR="00DE39B0" w:rsidRPr="00BC02D0" w:rsidRDefault="00DE39B0" w:rsidP="007626F2">
            <w:pPr>
              <w:numPr>
                <w:ilvl w:val="0"/>
                <w:numId w:val="103"/>
              </w:numPr>
              <w:tabs>
                <w:tab w:val="left" w:pos="227"/>
              </w:tabs>
              <w:spacing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mchów w przyrodzie i dla człowieka</w:t>
            </w:r>
          </w:p>
          <w:p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DE39B0" w:rsidRPr="00BC02D0" w:rsidRDefault="00DE39B0" w:rsidP="007626F2">
            <w:pPr>
              <w:numPr>
                <w:ilvl w:val="0"/>
                <w:numId w:val="65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informacji</w:t>
            </w:r>
          </w:p>
          <w:p w:rsidR="00DE39B0" w:rsidRPr="00BC02D0" w:rsidRDefault="00DE39B0" w:rsidP="00D041E4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 budowie mchów wykazuje ich rolę w przyrodzie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Paprotniki</w:t>
            </w:r>
          </w:p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paprotniki wśród innych roślin</w:t>
            </w:r>
          </w:p>
          <w:p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</w:t>
            </w:r>
          </w:p>
          <w:p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atlasów roślin, trzy gatunki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paprotników w przyrodzie i dla człowieka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pięć gatunków rodzimych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1" w:line="237" w:lineRule="auto"/>
              <w:ind w:right="100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9707CA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wykazuje różnorodność organizmów zaliczanych do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osiem gatunków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3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budowę poszczególnych organów u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portfolio dotyczące różnorodności paprotników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27BE5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27BE5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B27BE5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27BE5" w:rsidRDefault="00C85752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27BE5" w:rsidRDefault="00C85752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27BE5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 w:rsidRPr="00B27BE5"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celująca</w:t>
            </w:r>
          </w:p>
        </w:tc>
      </w:tr>
      <w:tr w:rsidR="002347A7" w:rsidRPr="00BC02D0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6"/>
              </w:numPr>
              <w:tabs>
                <w:tab w:val="left" w:pos="226"/>
              </w:tabs>
              <w:spacing w:before="62" w:line="205" w:lineRule="exact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sosny</w:t>
            </w:r>
          </w:p>
          <w:p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2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ilustracji lub żywym okazie rozpoznaje organy roślinne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wymienia ich funkcje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2347A7" w:rsidRPr="00BC02D0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 xml:space="preserve">odróżnia kwiat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 kwiatostanu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1" w:line="235" w:lineRule="auto"/>
              <w:ind w:right="12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sposoby zapylania kwiatów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268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cykl rozwojowy roślin okrytonasiennych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:rsidTr="00EA62C7">
        <w:trPr>
          <w:trHeight w:val="2474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22. Rozprzestrzenianie się roślin okrytonasiennych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>
            <w:pPr>
              <w:pStyle w:val="TableParagraph"/>
              <w:spacing w:line="206" w:lineRule="exact"/>
              <w:ind w:left="30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elementy łodyg służące do rozmnażania wegetatywnego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left="5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etapy kiełkowania nasion</w:t>
            </w:r>
          </w:p>
          <w:p w:rsidR="002347A7" w:rsidRPr="00BC02D0" w:rsidRDefault="002347A7" w:rsidP="007365AE">
            <w:pPr>
              <w:numPr>
                <w:ilvl w:val="0"/>
                <w:numId w:val="59"/>
              </w:numPr>
              <w:tabs>
                <w:tab w:val="left" w:pos="227"/>
              </w:tabs>
              <w:spacing w:before="1" w:line="235" w:lineRule="auto"/>
              <w:ind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fragmenty pędów służące</w:t>
            </w:r>
          </w:p>
          <w:p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2347A7" w:rsidRPr="00BC02D0" w:rsidRDefault="002347A7" w:rsidP="00D041E4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4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poszczególnych elementów nasienia</w:t>
            </w:r>
          </w:p>
          <w:p w:rsidR="002347A7" w:rsidRPr="00BC02D0" w:rsidRDefault="002347A7" w:rsidP="00DE39B0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pędzie fragmenty, które mogą posłużyć 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okazu naturalnego omawia budowę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  <w:p w:rsidR="002347A7" w:rsidRPr="00BC02D0" w:rsidRDefault="002347A7" w:rsidP="002347A7">
            <w:pPr>
              <w:spacing w:line="206" w:lineRule="exact"/>
              <w:ind w:left="226" w:right="59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obserwuje ją</w:t>
            </w:r>
          </w:p>
        </w:tc>
      </w:tr>
      <w:tr w:rsidR="002347A7" w:rsidRPr="00BC02D0" w:rsidTr="002347A7">
        <w:trPr>
          <w:trHeight w:val="233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korzysta z klucza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korzysta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  <w:p w:rsidR="002347A7" w:rsidRPr="00BC02D0" w:rsidRDefault="002347A7" w:rsidP="00BC02D0">
            <w:pPr>
              <w:tabs>
                <w:tab w:val="left" w:pos="227"/>
              </w:tabs>
              <w:spacing w:before="70" w:line="235" w:lineRule="auto"/>
              <w:ind w:left="50" w:right="27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  <w:tab w:val="left" w:pos="1791"/>
              </w:tabs>
              <w:spacing w:before="2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pięć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  <w:tab w:val="left" w:pos="1791"/>
              </w:tabs>
              <w:spacing w:before="3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dziesięć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ind w:right="2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dwanaście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wykazuje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ich znaczenie żywego okazu</w:t>
            </w:r>
          </w:p>
        </w:tc>
      </w:tr>
    </w:tbl>
    <w:p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sectPr w:rsidR="00BC02D0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Cambria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9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4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6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3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5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3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5"/>
  </w:num>
  <w:num w:numId="2">
    <w:abstractNumId w:val="91"/>
  </w:num>
  <w:num w:numId="3">
    <w:abstractNumId w:val="95"/>
  </w:num>
  <w:num w:numId="4">
    <w:abstractNumId w:val="34"/>
  </w:num>
  <w:num w:numId="5">
    <w:abstractNumId w:val="61"/>
  </w:num>
  <w:num w:numId="6">
    <w:abstractNumId w:val="20"/>
  </w:num>
  <w:num w:numId="7">
    <w:abstractNumId w:val="29"/>
  </w:num>
  <w:num w:numId="8">
    <w:abstractNumId w:val="0"/>
  </w:num>
  <w:num w:numId="9">
    <w:abstractNumId w:val="86"/>
  </w:num>
  <w:num w:numId="10">
    <w:abstractNumId w:val="74"/>
  </w:num>
  <w:num w:numId="11">
    <w:abstractNumId w:val="23"/>
  </w:num>
  <w:num w:numId="12">
    <w:abstractNumId w:val="107"/>
  </w:num>
  <w:num w:numId="13">
    <w:abstractNumId w:val="108"/>
  </w:num>
  <w:num w:numId="14">
    <w:abstractNumId w:val="24"/>
  </w:num>
  <w:num w:numId="15">
    <w:abstractNumId w:val="68"/>
  </w:num>
  <w:num w:numId="16">
    <w:abstractNumId w:val="44"/>
  </w:num>
  <w:num w:numId="17">
    <w:abstractNumId w:val="71"/>
  </w:num>
  <w:num w:numId="18">
    <w:abstractNumId w:val="106"/>
  </w:num>
  <w:num w:numId="19">
    <w:abstractNumId w:val="94"/>
  </w:num>
  <w:num w:numId="20">
    <w:abstractNumId w:val="8"/>
  </w:num>
  <w:num w:numId="21">
    <w:abstractNumId w:val="58"/>
  </w:num>
  <w:num w:numId="22">
    <w:abstractNumId w:val="6"/>
  </w:num>
  <w:num w:numId="23">
    <w:abstractNumId w:val="57"/>
  </w:num>
  <w:num w:numId="24">
    <w:abstractNumId w:val="99"/>
  </w:num>
  <w:num w:numId="25">
    <w:abstractNumId w:val="21"/>
  </w:num>
  <w:num w:numId="26">
    <w:abstractNumId w:val="30"/>
  </w:num>
  <w:num w:numId="27">
    <w:abstractNumId w:val="49"/>
  </w:num>
  <w:num w:numId="28">
    <w:abstractNumId w:val="87"/>
  </w:num>
  <w:num w:numId="29">
    <w:abstractNumId w:val="70"/>
  </w:num>
  <w:num w:numId="30">
    <w:abstractNumId w:val="10"/>
  </w:num>
  <w:num w:numId="31">
    <w:abstractNumId w:val="27"/>
  </w:num>
  <w:num w:numId="32">
    <w:abstractNumId w:val="97"/>
  </w:num>
  <w:num w:numId="33">
    <w:abstractNumId w:val="88"/>
  </w:num>
  <w:num w:numId="34">
    <w:abstractNumId w:val="51"/>
  </w:num>
  <w:num w:numId="35">
    <w:abstractNumId w:val="103"/>
  </w:num>
  <w:num w:numId="36">
    <w:abstractNumId w:val="9"/>
  </w:num>
  <w:num w:numId="37">
    <w:abstractNumId w:val="93"/>
  </w:num>
  <w:num w:numId="38">
    <w:abstractNumId w:val="81"/>
  </w:num>
  <w:num w:numId="39">
    <w:abstractNumId w:val="73"/>
  </w:num>
  <w:num w:numId="40">
    <w:abstractNumId w:val="101"/>
  </w:num>
  <w:num w:numId="41">
    <w:abstractNumId w:val="69"/>
  </w:num>
  <w:num w:numId="42">
    <w:abstractNumId w:val="52"/>
  </w:num>
  <w:num w:numId="43">
    <w:abstractNumId w:val="39"/>
  </w:num>
  <w:num w:numId="44">
    <w:abstractNumId w:val="80"/>
  </w:num>
  <w:num w:numId="45">
    <w:abstractNumId w:val="78"/>
  </w:num>
  <w:num w:numId="46">
    <w:abstractNumId w:val="72"/>
  </w:num>
  <w:num w:numId="47">
    <w:abstractNumId w:val="65"/>
  </w:num>
  <w:num w:numId="48">
    <w:abstractNumId w:val="89"/>
  </w:num>
  <w:num w:numId="49">
    <w:abstractNumId w:val="47"/>
  </w:num>
  <w:num w:numId="50">
    <w:abstractNumId w:val="2"/>
  </w:num>
  <w:num w:numId="51">
    <w:abstractNumId w:val="82"/>
  </w:num>
  <w:num w:numId="52">
    <w:abstractNumId w:val="19"/>
  </w:num>
  <w:num w:numId="53">
    <w:abstractNumId w:val="83"/>
  </w:num>
  <w:num w:numId="54">
    <w:abstractNumId w:val="53"/>
  </w:num>
  <w:num w:numId="55">
    <w:abstractNumId w:val="31"/>
  </w:num>
  <w:num w:numId="56">
    <w:abstractNumId w:val="25"/>
  </w:num>
  <w:num w:numId="57">
    <w:abstractNumId w:val="26"/>
  </w:num>
  <w:num w:numId="58">
    <w:abstractNumId w:val="76"/>
  </w:num>
  <w:num w:numId="59">
    <w:abstractNumId w:val="41"/>
  </w:num>
  <w:num w:numId="60">
    <w:abstractNumId w:val="13"/>
  </w:num>
  <w:num w:numId="61">
    <w:abstractNumId w:val="100"/>
  </w:num>
  <w:num w:numId="62">
    <w:abstractNumId w:val="17"/>
  </w:num>
  <w:num w:numId="63">
    <w:abstractNumId w:val="45"/>
  </w:num>
  <w:num w:numId="64">
    <w:abstractNumId w:val="96"/>
  </w:num>
  <w:num w:numId="65">
    <w:abstractNumId w:val="40"/>
  </w:num>
  <w:num w:numId="66">
    <w:abstractNumId w:val="79"/>
  </w:num>
  <w:num w:numId="67">
    <w:abstractNumId w:val="22"/>
  </w:num>
  <w:num w:numId="68">
    <w:abstractNumId w:val="104"/>
  </w:num>
  <w:num w:numId="69">
    <w:abstractNumId w:val="3"/>
  </w:num>
  <w:num w:numId="70">
    <w:abstractNumId w:val="64"/>
  </w:num>
  <w:num w:numId="71">
    <w:abstractNumId w:val="60"/>
  </w:num>
  <w:num w:numId="72">
    <w:abstractNumId w:val="98"/>
  </w:num>
  <w:num w:numId="73">
    <w:abstractNumId w:val="90"/>
  </w:num>
  <w:num w:numId="74">
    <w:abstractNumId w:val="63"/>
  </w:num>
  <w:num w:numId="75">
    <w:abstractNumId w:val="54"/>
  </w:num>
  <w:num w:numId="76">
    <w:abstractNumId w:val="18"/>
  </w:num>
  <w:num w:numId="77">
    <w:abstractNumId w:val="32"/>
  </w:num>
  <w:num w:numId="78">
    <w:abstractNumId w:val="85"/>
  </w:num>
  <w:num w:numId="79">
    <w:abstractNumId w:val="55"/>
  </w:num>
  <w:num w:numId="80">
    <w:abstractNumId w:val="50"/>
  </w:num>
  <w:num w:numId="81">
    <w:abstractNumId w:val="5"/>
  </w:num>
  <w:num w:numId="82">
    <w:abstractNumId w:val="36"/>
  </w:num>
  <w:num w:numId="83">
    <w:abstractNumId w:val="67"/>
  </w:num>
  <w:num w:numId="84">
    <w:abstractNumId w:val="37"/>
  </w:num>
  <w:num w:numId="85">
    <w:abstractNumId w:val="105"/>
  </w:num>
  <w:num w:numId="86">
    <w:abstractNumId w:val="59"/>
  </w:num>
  <w:num w:numId="87">
    <w:abstractNumId w:val="7"/>
  </w:num>
  <w:num w:numId="88">
    <w:abstractNumId w:val="42"/>
  </w:num>
  <w:num w:numId="89">
    <w:abstractNumId w:val="1"/>
  </w:num>
  <w:num w:numId="90">
    <w:abstractNumId w:val="12"/>
  </w:num>
  <w:num w:numId="91">
    <w:abstractNumId w:val="102"/>
  </w:num>
  <w:num w:numId="92">
    <w:abstractNumId w:val="77"/>
  </w:num>
  <w:num w:numId="93">
    <w:abstractNumId w:val="4"/>
  </w:num>
  <w:num w:numId="94">
    <w:abstractNumId w:val="38"/>
  </w:num>
  <w:num w:numId="95">
    <w:abstractNumId w:val="15"/>
  </w:num>
  <w:num w:numId="96">
    <w:abstractNumId w:val="92"/>
  </w:num>
  <w:num w:numId="97">
    <w:abstractNumId w:val="66"/>
  </w:num>
  <w:num w:numId="98">
    <w:abstractNumId w:val="14"/>
  </w:num>
  <w:num w:numId="99">
    <w:abstractNumId w:val="84"/>
  </w:num>
  <w:num w:numId="100">
    <w:abstractNumId w:val="48"/>
  </w:num>
  <w:num w:numId="101">
    <w:abstractNumId w:val="16"/>
  </w:num>
  <w:num w:numId="102">
    <w:abstractNumId w:val="33"/>
  </w:num>
  <w:num w:numId="103">
    <w:abstractNumId w:val="46"/>
  </w:num>
  <w:num w:numId="104">
    <w:abstractNumId w:val="11"/>
  </w:num>
  <w:num w:numId="105">
    <w:abstractNumId w:val="75"/>
  </w:num>
  <w:num w:numId="106">
    <w:abstractNumId w:val="43"/>
  </w:num>
  <w:num w:numId="107">
    <w:abstractNumId w:val="56"/>
  </w:num>
  <w:num w:numId="108">
    <w:abstractNumId w:val="28"/>
  </w:num>
  <w:num w:numId="109">
    <w:abstractNumId w:val="62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76673"/>
    <w:rsid w:val="000E035F"/>
    <w:rsid w:val="000F05C8"/>
    <w:rsid w:val="0021105E"/>
    <w:rsid w:val="002347A7"/>
    <w:rsid w:val="00270922"/>
    <w:rsid w:val="002B5C66"/>
    <w:rsid w:val="003203BB"/>
    <w:rsid w:val="0039693C"/>
    <w:rsid w:val="004D01D3"/>
    <w:rsid w:val="00592B57"/>
    <w:rsid w:val="007365AE"/>
    <w:rsid w:val="00745A02"/>
    <w:rsid w:val="007626F2"/>
    <w:rsid w:val="007D02F8"/>
    <w:rsid w:val="009707CA"/>
    <w:rsid w:val="009A7FE5"/>
    <w:rsid w:val="009D74BC"/>
    <w:rsid w:val="00B27BE5"/>
    <w:rsid w:val="00BB3771"/>
    <w:rsid w:val="00BC02D0"/>
    <w:rsid w:val="00BF01FC"/>
    <w:rsid w:val="00C11524"/>
    <w:rsid w:val="00C327C7"/>
    <w:rsid w:val="00C85752"/>
    <w:rsid w:val="00D0086E"/>
    <w:rsid w:val="00D041E4"/>
    <w:rsid w:val="00D64E8F"/>
    <w:rsid w:val="00DE39B0"/>
    <w:rsid w:val="00E52C26"/>
    <w:rsid w:val="00E80CE8"/>
    <w:rsid w:val="00EE01F7"/>
    <w:rsid w:val="00F37345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7CE7D-B059-4FE5-9060-73D0C0BA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3124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dom</cp:lastModifiedBy>
  <cp:revision>3</cp:revision>
  <dcterms:created xsi:type="dcterms:W3CDTF">2018-09-02T19:10:00Z</dcterms:created>
  <dcterms:modified xsi:type="dcterms:W3CDTF">2018-09-02T19:13:00Z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