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EB" w:rsidRDefault="00CB48B4">
      <w:pPr>
        <w:pStyle w:val="NormalStyle"/>
      </w:pPr>
      <w:bookmarkStart w:id="0" w:name="_GoBack"/>
      <w:bookmarkEnd w:id="0"/>
      <w:r>
        <w:t xml:space="preserve">Dz.U.2018.1358 </w:t>
      </w:r>
    </w:p>
    <w:p w:rsidR="00760BEB" w:rsidRDefault="00CB48B4">
      <w:pPr>
        <w:spacing w:after="0"/>
      </w:pPr>
      <w:r>
        <w:br/>
      </w:r>
    </w:p>
    <w:p w:rsidR="00760BEB" w:rsidRDefault="00CB48B4" w:rsidP="00CB48B4">
      <w:pPr>
        <w:spacing w:after="0"/>
        <w:jc w:val="center"/>
      </w:pPr>
      <w:r>
        <w:br/>
      </w:r>
      <w:r>
        <w:rPr>
          <w:b/>
          <w:color w:val="000000"/>
        </w:rPr>
        <w:t>ROZPORZĄDZENIE</w:t>
      </w:r>
    </w:p>
    <w:p w:rsidR="00760BEB" w:rsidRDefault="00CB48B4">
      <w:pPr>
        <w:spacing w:after="0"/>
        <w:jc w:val="center"/>
      </w:pPr>
      <w:r>
        <w:rPr>
          <w:b/>
          <w:color w:val="000000"/>
        </w:rPr>
        <w:t>RADY MINISTRÓW</w:t>
      </w:r>
    </w:p>
    <w:p w:rsidR="00760BEB" w:rsidRDefault="00CB48B4">
      <w:pPr>
        <w:spacing w:before="80" w:after="0"/>
        <w:jc w:val="center"/>
      </w:pPr>
      <w:r>
        <w:rPr>
          <w:color w:val="000000"/>
        </w:rPr>
        <w:t>z dnia 11 lipca 2018 r.</w:t>
      </w:r>
    </w:p>
    <w:p w:rsidR="00760BEB" w:rsidRDefault="00CB48B4">
      <w:pPr>
        <w:spacing w:before="80" w:after="0"/>
        <w:jc w:val="center"/>
      </w:pPr>
      <w:r>
        <w:rPr>
          <w:b/>
          <w:color w:val="000000"/>
        </w:rPr>
        <w:t>w sprawie zweryfikowanych kryteriów dochodowych oraz kwot świadczeń pieniężnych z pomocy społecznej</w:t>
      </w:r>
    </w:p>
    <w:p w:rsidR="00760BEB" w:rsidRDefault="00CB48B4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9 ust. 8</w:t>
      </w:r>
      <w:r>
        <w:rPr>
          <w:color w:val="000000"/>
        </w:rPr>
        <w:t xml:space="preserve"> ustawy z dnia 12 marca 2004 r. o pomocy społecznej (Dz. U. z 2017 r. poz. 1769 i 1985 oraz z 2018 r. poz. 650 i 700) zarządza się, co następuje:</w:t>
      </w:r>
    </w:p>
    <w:p w:rsidR="00760BEB" w:rsidRDefault="00CB48B4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Ustala się następujące zweryfikowane kryteria dochodowe, kwoty świadczeń pieniężnych z pomocy społecznej oraz kwotę dochodu z 1 ha przeliczeniowego:</w:t>
      </w:r>
    </w:p>
    <w:p w:rsidR="00760BEB" w:rsidRDefault="00CB48B4">
      <w:pPr>
        <w:spacing w:before="26" w:after="0"/>
        <w:ind w:left="373"/>
      </w:pPr>
      <w:r>
        <w:rPr>
          <w:color w:val="000000"/>
        </w:rPr>
        <w:t>1) kryteria dochodowe:</w:t>
      </w:r>
    </w:p>
    <w:p w:rsidR="00760BEB" w:rsidRDefault="00CB48B4">
      <w:pPr>
        <w:spacing w:after="0"/>
        <w:ind w:left="746"/>
      </w:pPr>
      <w:r>
        <w:rPr>
          <w:color w:val="000000"/>
        </w:rPr>
        <w:t>a) dla osoby samotnie gospodarującej - w wysokości 701 zł,</w:t>
      </w:r>
    </w:p>
    <w:p w:rsidR="00760BEB" w:rsidRDefault="00CB48B4">
      <w:pPr>
        <w:spacing w:after="0"/>
        <w:ind w:left="746"/>
      </w:pPr>
      <w:r w:rsidRPr="00E14D27">
        <w:rPr>
          <w:color w:val="000000"/>
          <w:highlight w:val="yellow"/>
        </w:rPr>
        <w:t>b) dla osoby w rodzinie - w wysokości 528 zł;</w:t>
      </w:r>
    </w:p>
    <w:p w:rsidR="00760BEB" w:rsidRDefault="00CB48B4">
      <w:pPr>
        <w:spacing w:before="26" w:after="0"/>
        <w:ind w:left="373"/>
      </w:pPr>
      <w:r>
        <w:rPr>
          <w:color w:val="000000"/>
        </w:rPr>
        <w:t>2) kwoty świadczeń pieniężnych z pomocy społecznej:</w:t>
      </w:r>
    </w:p>
    <w:p w:rsidR="00760BEB" w:rsidRDefault="00CB48B4">
      <w:pPr>
        <w:spacing w:after="0"/>
        <w:ind w:left="746"/>
      </w:pPr>
      <w:r>
        <w:rPr>
          <w:color w:val="000000"/>
        </w:rPr>
        <w:t>a) kwotę stanowiącą podstawę ustalenia wysokości pomocy pieniężnej na usamodzielnienie, na kontynuowanie nauki i pomocy na zagospodarowanie w formie rzeczowej - w wysokości 1763 zł,</w:t>
      </w:r>
    </w:p>
    <w:p w:rsidR="00760BEB" w:rsidRDefault="00CB48B4">
      <w:pPr>
        <w:spacing w:after="0"/>
        <w:ind w:left="746"/>
      </w:pPr>
      <w:r>
        <w:rPr>
          <w:color w:val="000000"/>
        </w:rPr>
        <w:t xml:space="preserve">b) minimalną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</w:t>
      </w:r>
      <w:r>
        <w:rPr>
          <w:color w:val="1B1B1B"/>
        </w:rPr>
        <w:t>art. 159 ust. 1 pkt 1 lit. c</w:t>
      </w:r>
      <w:r>
        <w:rPr>
          <w:color w:val="000000"/>
        </w:rPr>
        <w:t xml:space="preserve"> lub </w:t>
      </w:r>
      <w:r>
        <w:rPr>
          <w:color w:val="1B1B1B"/>
        </w:rPr>
        <w:t>d</w:t>
      </w:r>
      <w:r>
        <w:rPr>
          <w:color w:val="000000"/>
        </w:rPr>
        <w:t xml:space="preserve"> ustawy z dnia 12 grudnia 2013 r. o cudzoziemcach (Dz. U. z 2017 r. poz. 2206 i 2282 oraz z 2018 r. poz. 107, 138 i 771) - w wysokości 647 zł,</w:t>
      </w:r>
    </w:p>
    <w:p w:rsidR="00760BEB" w:rsidRDefault="00CB48B4">
      <w:pPr>
        <w:spacing w:after="0"/>
        <w:ind w:left="746"/>
      </w:pPr>
      <w:r>
        <w:rPr>
          <w:color w:val="000000"/>
        </w:rPr>
        <w:t xml:space="preserve">c) maksymalną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</w:t>
      </w:r>
      <w:r>
        <w:rPr>
          <w:color w:val="1B1B1B"/>
        </w:rPr>
        <w:t>art. 159 ust. 1 pkt 1 lit. c</w:t>
      </w:r>
      <w:r>
        <w:rPr>
          <w:color w:val="000000"/>
        </w:rPr>
        <w:t xml:space="preserve"> lub </w:t>
      </w:r>
      <w:r>
        <w:rPr>
          <w:color w:val="1B1B1B"/>
        </w:rPr>
        <w:t>d</w:t>
      </w:r>
      <w:r>
        <w:rPr>
          <w:color w:val="000000"/>
        </w:rPr>
        <w:t xml:space="preserve"> ustawy z dnia 12 grudnia 2013 r. o cudzoziemcach - w wysokości 1376 zł,</w:t>
      </w:r>
    </w:p>
    <w:p w:rsidR="00760BEB" w:rsidRDefault="00CB48B4">
      <w:pPr>
        <w:spacing w:after="0"/>
        <w:ind w:left="746"/>
      </w:pPr>
      <w:r>
        <w:rPr>
          <w:color w:val="000000"/>
        </w:rPr>
        <w:t>d) maksymalną kwotę zasiłku stałego - w wysokości 645 zł;</w:t>
      </w:r>
    </w:p>
    <w:p w:rsidR="00760BEB" w:rsidRDefault="00CB48B4">
      <w:pPr>
        <w:spacing w:before="26" w:after="0"/>
        <w:ind w:left="373"/>
      </w:pPr>
      <w:r w:rsidRPr="00E14D27">
        <w:rPr>
          <w:color w:val="000000"/>
          <w:highlight w:val="yellow"/>
        </w:rPr>
        <w:t>3) kwotę dochodu z 1 ha przeliczeniowego - w wysokości 308 zł.</w:t>
      </w:r>
    </w:p>
    <w:p w:rsidR="00760BEB" w:rsidRDefault="00CB48B4">
      <w:pPr>
        <w:spacing w:before="26" w:after="24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Rady Ministrów z dnia 14 lipca 2015 r. w sprawie zweryfikowanych kryteriów dochodowych oraz kwot świadczeń pieniężnych z pomocy społecznej (Dz. U. poz. 1058).</w:t>
      </w:r>
    </w:p>
    <w:p w:rsidR="00760BEB" w:rsidRDefault="00CB48B4">
      <w:pPr>
        <w:spacing w:before="26" w:after="240"/>
      </w:pPr>
      <w:r w:rsidRPr="00E14D27">
        <w:rPr>
          <w:b/>
          <w:color w:val="000000"/>
          <w:highlight w:val="yellow"/>
        </w:rPr>
        <w:t xml:space="preserve">§ 3. </w:t>
      </w:r>
      <w:r w:rsidRPr="00E14D27">
        <w:rPr>
          <w:color w:val="000000"/>
          <w:highlight w:val="yellow"/>
        </w:rPr>
        <w:t>Rozporządzenie wchodzi w życie z dniem 1 października 2018 r.</w:t>
      </w:r>
    </w:p>
    <w:sectPr w:rsidR="00760BE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1FAA"/>
    <w:multiLevelType w:val="multilevel"/>
    <w:tmpl w:val="0CB260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EB"/>
    <w:rsid w:val="00760BEB"/>
    <w:rsid w:val="00CB48B4"/>
    <w:rsid w:val="00E14D27"/>
    <w:rsid w:val="00F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7DFDA-48E1-4BBC-AB88-6D17475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Krystyna</cp:lastModifiedBy>
  <cp:revision>2</cp:revision>
  <dcterms:created xsi:type="dcterms:W3CDTF">2018-08-30T07:49:00Z</dcterms:created>
  <dcterms:modified xsi:type="dcterms:W3CDTF">2018-08-30T07:49:00Z</dcterms:modified>
</cp:coreProperties>
</file>